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263" w:rsidRPr="00A050A8" w:rsidRDefault="00126665" w:rsidP="00AF4263">
      <w:pPr>
        <w:jc w:val="center"/>
        <w:rPr>
          <w:sz w:val="20"/>
          <w:szCs w:val="20"/>
        </w:rPr>
      </w:pPr>
      <w:r w:rsidRPr="00A679C2">
        <w:rPr>
          <w:noProof/>
          <w:sz w:val="20"/>
          <w:szCs w:val="20"/>
        </w:rPr>
        <w:drawing>
          <wp:inline distT="0" distB="0" distL="0" distR="0">
            <wp:extent cx="2057400" cy="516255"/>
            <wp:effectExtent l="0" t="0" r="0" b="0"/>
            <wp:docPr id="1" name="Picture 0" descr="potsdam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otsdam logo.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516255"/>
                    </a:xfrm>
                    <a:prstGeom prst="rect">
                      <a:avLst/>
                    </a:prstGeom>
                    <a:noFill/>
                    <a:ln>
                      <a:noFill/>
                    </a:ln>
                  </pic:spPr>
                </pic:pic>
              </a:graphicData>
            </a:graphic>
          </wp:inline>
        </w:drawing>
      </w:r>
    </w:p>
    <w:p w:rsidR="0061746D" w:rsidRPr="006C0950" w:rsidRDefault="006C0950" w:rsidP="006C0950">
      <w:pPr>
        <w:jc w:val="center"/>
        <w:rPr>
          <w:b/>
          <w:sz w:val="24"/>
          <w:szCs w:val="24"/>
        </w:rPr>
      </w:pPr>
      <w:r>
        <w:rPr>
          <w:b/>
          <w:sz w:val="24"/>
          <w:szCs w:val="24"/>
        </w:rPr>
        <w:t xml:space="preserve">Appendix A: </w:t>
      </w:r>
      <w:r w:rsidR="0061746D" w:rsidRPr="006C0950">
        <w:rPr>
          <w:b/>
          <w:sz w:val="24"/>
          <w:szCs w:val="24"/>
        </w:rPr>
        <w:t>Level of Review Request</w:t>
      </w:r>
    </w:p>
    <w:p w:rsidR="00AF4263" w:rsidRDefault="00AF4263" w:rsidP="00AF4263">
      <w:pPr>
        <w:rPr>
          <w:b/>
          <w:sz w:val="20"/>
          <w:szCs w:val="20"/>
        </w:rPr>
      </w:pPr>
      <w:r w:rsidRPr="00A679C2">
        <w:rPr>
          <w:b/>
          <w:sz w:val="20"/>
          <w:szCs w:val="20"/>
        </w:rPr>
        <w:t>Project Title:</w:t>
      </w:r>
      <w:r w:rsidR="00C0722C" w:rsidRPr="00C0722C">
        <w:rPr>
          <w:b/>
          <w:sz w:val="20"/>
          <w:szCs w:val="20"/>
        </w:rPr>
        <w:t xml:space="preserve"> </w:t>
      </w:r>
      <w:r w:rsidR="00C0722C" w:rsidRPr="00A679C2">
        <w:rPr>
          <w:b/>
          <w:sz w:val="20"/>
          <w:szCs w:val="20"/>
        </w:rPr>
        <w:fldChar w:fldCharType="begin">
          <w:ffData>
            <w:name w:val="Text20"/>
            <w:enabled/>
            <w:calcOnExit w:val="0"/>
            <w:textInput/>
          </w:ffData>
        </w:fldChar>
      </w:r>
      <w:r w:rsidR="00C0722C" w:rsidRPr="00A679C2">
        <w:rPr>
          <w:b/>
          <w:sz w:val="20"/>
          <w:szCs w:val="20"/>
        </w:rPr>
        <w:instrText xml:space="preserve"> FORMTEXT </w:instrText>
      </w:r>
      <w:r w:rsidR="00C0722C" w:rsidRPr="00A679C2">
        <w:rPr>
          <w:b/>
          <w:sz w:val="20"/>
          <w:szCs w:val="20"/>
        </w:rPr>
      </w:r>
      <w:r w:rsidR="00C0722C" w:rsidRPr="00A679C2">
        <w:rPr>
          <w:b/>
          <w:sz w:val="20"/>
          <w:szCs w:val="20"/>
        </w:rPr>
        <w:fldChar w:fldCharType="separate"/>
      </w:r>
      <w:r w:rsidR="00C0722C" w:rsidRPr="00A679C2">
        <w:rPr>
          <w:b/>
          <w:noProof/>
          <w:sz w:val="20"/>
          <w:szCs w:val="20"/>
        </w:rPr>
        <w:t> </w:t>
      </w:r>
      <w:r w:rsidR="00C0722C" w:rsidRPr="00A679C2">
        <w:rPr>
          <w:b/>
          <w:noProof/>
          <w:sz w:val="20"/>
          <w:szCs w:val="20"/>
        </w:rPr>
        <w:t> </w:t>
      </w:r>
      <w:r w:rsidR="00C0722C" w:rsidRPr="00A679C2">
        <w:rPr>
          <w:b/>
          <w:noProof/>
          <w:sz w:val="20"/>
          <w:szCs w:val="20"/>
        </w:rPr>
        <w:t> </w:t>
      </w:r>
      <w:r w:rsidR="00C0722C" w:rsidRPr="00A679C2">
        <w:rPr>
          <w:b/>
          <w:noProof/>
          <w:sz w:val="20"/>
          <w:szCs w:val="20"/>
        </w:rPr>
        <w:t> </w:t>
      </w:r>
      <w:r w:rsidR="00C0722C" w:rsidRPr="00A679C2">
        <w:rPr>
          <w:b/>
          <w:noProof/>
          <w:sz w:val="20"/>
          <w:szCs w:val="20"/>
        </w:rPr>
        <w:t> </w:t>
      </w:r>
      <w:r w:rsidR="00C0722C" w:rsidRPr="00A679C2">
        <w:rPr>
          <w:b/>
          <w:sz w:val="20"/>
          <w:szCs w:val="20"/>
        </w:rPr>
        <w:fldChar w:fldCharType="end"/>
      </w:r>
    </w:p>
    <w:p w:rsidR="0061746D" w:rsidRPr="00A679C2" w:rsidRDefault="0061746D" w:rsidP="00AF4263">
      <w:pPr>
        <w:rPr>
          <w:b/>
          <w:sz w:val="20"/>
          <w:szCs w:val="20"/>
        </w:rPr>
      </w:pPr>
      <w:r>
        <w:rPr>
          <w:b/>
          <w:sz w:val="20"/>
          <w:szCs w:val="20"/>
        </w:rPr>
        <w:t xml:space="preserve">Principal Investigator: </w:t>
      </w:r>
      <w:r w:rsidRPr="00A679C2">
        <w:rPr>
          <w:b/>
          <w:sz w:val="20"/>
          <w:szCs w:val="20"/>
        </w:rPr>
        <w:fldChar w:fldCharType="begin">
          <w:ffData>
            <w:name w:val="Text20"/>
            <w:enabled/>
            <w:calcOnExit w:val="0"/>
            <w:textInput/>
          </w:ffData>
        </w:fldChar>
      </w:r>
      <w:r w:rsidRPr="00A679C2">
        <w:rPr>
          <w:b/>
          <w:sz w:val="20"/>
          <w:szCs w:val="20"/>
        </w:rPr>
        <w:instrText xml:space="preserve"> FORMTEXT </w:instrText>
      </w:r>
      <w:r w:rsidRPr="00A679C2">
        <w:rPr>
          <w:b/>
          <w:sz w:val="20"/>
          <w:szCs w:val="20"/>
        </w:rPr>
      </w:r>
      <w:r w:rsidRPr="00A679C2">
        <w:rPr>
          <w:b/>
          <w:sz w:val="20"/>
          <w:szCs w:val="20"/>
        </w:rPr>
        <w:fldChar w:fldCharType="separate"/>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noProof/>
          <w:sz w:val="20"/>
          <w:szCs w:val="20"/>
        </w:rPr>
        <w:t> </w:t>
      </w:r>
      <w:r w:rsidRPr="00A679C2">
        <w:rPr>
          <w:b/>
          <w:sz w:val="20"/>
          <w:szCs w:val="20"/>
        </w:rPr>
        <w:fldChar w:fldCharType="end"/>
      </w:r>
    </w:p>
    <w:p w:rsidR="0061746D" w:rsidRPr="0061746D" w:rsidRDefault="00A050A8" w:rsidP="00A050A8">
      <w:pPr>
        <w:rPr>
          <w:b/>
          <w:sz w:val="16"/>
          <w:szCs w:val="16"/>
        </w:rPr>
      </w:pPr>
      <w:r w:rsidRPr="0061746D">
        <w:rPr>
          <w:b/>
          <w:sz w:val="20"/>
          <w:szCs w:val="20"/>
          <w:u w:val="single"/>
        </w:rPr>
        <w:t>Please check the appropriate box</w:t>
      </w:r>
      <w:r w:rsidR="001B0EE9" w:rsidRPr="0061746D">
        <w:rPr>
          <w:b/>
          <w:sz w:val="20"/>
          <w:szCs w:val="20"/>
          <w:u w:val="single"/>
        </w:rPr>
        <w:t>(es)</w:t>
      </w:r>
      <w:r w:rsidRPr="0061746D">
        <w:rPr>
          <w:b/>
          <w:sz w:val="20"/>
          <w:szCs w:val="20"/>
          <w:u w:val="single"/>
        </w:rPr>
        <w:t xml:space="preserve"> to indicate the category of research eligible into which this project falls</w:t>
      </w:r>
      <w:r w:rsidR="004E2065" w:rsidRPr="0061746D">
        <w:rPr>
          <w:b/>
          <w:sz w:val="20"/>
          <w:szCs w:val="20"/>
          <w:u w:val="single"/>
        </w:rPr>
        <w:t>:</w:t>
      </w:r>
      <w:r w:rsidR="004E2065" w:rsidRPr="0061746D">
        <w:rPr>
          <w:b/>
          <w:sz w:val="16"/>
          <w:szCs w:val="16"/>
        </w:rPr>
        <w:t xml:space="preserve"> </w:t>
      </w:r>
    </w:p>
    <w:p w:rsidR="00A050A8" w:rsidRPr="00F52C86" w:rsidRDefault="00E04A12" w:rsidP="00A050A8">
      <w:pPr>
        <w:rPr>
          <w:b/>
          <w:sz w:val="20"/>
          <w:szCs w:val="20"/>
        </w:rPr>
      </w:pPr>
      <w:r>
        <w:rPr>
          <w:b/>
          <w:sz w:val="20"/>
          <w:szCs w:val="20"/>
        </w:rPr>
        <w:t>1. EXEMPT REVIEW</w:t>
      </w:r>
      <w:r w:rsidR="00C016D1">
        <w:rPr>
          <w:b/>
          <w:sz w:val="20"/>
          <w:szCs w:val="20"/>
        </w:rPr>
        <w:t>:</w:t>
      </w:r>
      <w:r w:rsidR="00F52C86">
        <w:rPr>
          <w:b/>
          <w:sz w:val="20"/>
          <w:szCs w:val="20"/>
        </w:rPr>
        <w:t xml:space="preserve"> </w:t>
      </w:r>
      <w:r w:rsidR="00C016D1">
        <w:rPr>
          <w:sz w:val="20"/>
          <w:szCs w:val="20"/>
        </w:rPr>
        <w:t>Research that involves no risk or no more than</w:t>
      </w:r>
      <w:r w:rsidR="00C016D1" w:rsidRPr="00C016D1">
        <w:rPr>
          <w:sz w:val="20"/>
          <w:szCs w:val="20"/>
        </w:rPr>
        <w:t xml:space="preserve"> minimal risk to participants.</w:t>
      </w:r>
      <w:r w:rsidR="00C016D1">
        <w:rPr>
          <w:b/>
          <w:sz w:val="20"/>
          <w:szCs w:val="20"/>
        </w:rPr>
        <w:t xml:space="preserve"> </w:t>
      </w:r>
      <w:r w:rsidR="00767F51" w:rsidRPr="0061746D">
        <w:rPr>
          <w:sz w:val="20"/>
          <w:szCs w:val="20"/>
        </w:rPr>
        <w:t xml:space="preserve">The following </w:t>
      </w:r>
      <w:r w:rsidR="0061746D" w:rsidRPr="0061746D">
        <w:rPr>
          <w:sz w:val="20"/>
          <w:szCs w:val="20"/>
        </w:rPr>
        <w:t xml:space="preserve">are </w:t>
      </w:r>
      <w:r w:rsidR="00767F51" w:rsidRPr="0061746D">
        <w:rPr>
          <w:sz w:val="20"/>
          <w:szCs w:val="20"/>
        </w:rPr>
        <w:t xml:space="preserve">the exemption categories most used by SUNY Potsdam researchers. </w:t>
      </w:r>
    </w:p>
    <w:p w:rsidR="00CB5280" w:rsidRPr="00CB5280" w:rsidRDefault="00A050A8" w:rsidP="00CB5280">
      <w:pPr>
        <w:contextualSpacing/>
        <w:rPr>
          <w:spacing w:val="-2"/>
          <w:sz w:val="20"/>
          <w:szCs w:val="20"/>
        </w:rPr>
      </w:pPr>
      <w:r w:rsidRPr="00A050A8">
        <w:rPr>
          <w:spacing w:val="-2"/>
          <w:sz w:val="20"/>
          <w:szCs w:val="20"/>
        </w:rPr>
        <w:fldChar w:fldCharType="begin">
          <w:ffData>
            <w:name w:val="Check51"/>
            <w:enabled/>
            <w:calcOnExit w:val="0"/>
            <w:checkBox>
              <w:sizeAuto/>
              <w:default w:val="0"/>
            </w:checkBox>
          </w:ffData>
        </w:fldChar>
      </w:r>
      <w:bookmarkStart w:id="0" w:name="Check51"/>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bookmarkEnd w:id="0"/>
      <w:r w:rsidRPr="00A050A8">
        <w:rPr>
          <w:spacing w:val="-2"/>
          <w:sz w:val="20"/>
          <w:szCs w:val="20"/>
        </w:rPr>
        <w:t xml:space="preserve">  </w:t>
      </w:r>
      <w:r w:rsidR="00D011E1">
        <w:rPr>
          <w:spacing w:val="-2"/>
          <w:sz w:val="20"/>
          <w:szCs w:val="20"/>
        </w:rPr>
        <w:t xml:space="preserve">(1) </w:t>
      </w:r>
      <w:r w:rsidR="00F52C86">
        <w:rPr>
          <w:spacing w:val="-2"/>
          <w:sz w:val="20"/>
          <w:szCs w:val="20"/>
          <w:u w:val="single"/>
        </w:rPr>
        <w:t>Research</w:t>
      </w:r>
      <w:r w:rsidR="00CB5280" w:rsidRPr="00F52C86">
        <w:rPr>
          <w:spacing w:val="-2"/>
          <w:sz w:val="20"/>
          <w:szCs w:val="20"/>
          <w:u w:val="single"/>
        </w:rPr>
        <w:t xml:space="preserve"> conducted in established or commonly accepted educational settings</w:t>
      </w:r>
      <w:r w:rsidR="00CB5280" w:rsidRPr="00CB5280">
        <w:rPr>
          <w:spacing w:val="-2"/>
          <w:sz w:val="20"/>
          <w:szCs w:val="20"/>
        </w:rPr>
        <w:t>,</w:t>
      </w:r>
      <w:r w:rsidR="00CB5280">
        <w:rPr>
          <w:spacing w:val="-2"/>
          <w:sz w:val="20"/>
          <w:szCs w:val="20"/>
        </w:rPr>
        <w:t xml:space="preserve"> </w:t>
      </w:r>
      <w:r w:rsidR="00CB5280" w:rsidRPr="00CB5280">
        <w:rPr>
          <w:spacing w:val="-2"/>
          <w:sz w:val="20"/>
          <w:szCs w:val="20"/>
        </w:rPr>
        <w:t>that specifically involves normal educational practices that are not likely to</w:t>
      </w:r>
      <w:r w:rsidR="00CB5280">
        <w:rPr>
          <w:spacing w:val="-2"/>
          <w:sz w:val="20"/>
          <w:szCs w:val="20"/>
        </w:rPr>
        <w:t xml:space="preserve"> </w:t>
      </w:r>
      <w:r w:rsidR="00CB5280" w:rsidRPr="00CB5280">
        <w:rPr>
          <w:spacing w:val="-2"/>
          <w:sz w:val="20"/>
          <w:szCs w:val="20"/>
        </w:rPr>
        <w:t>adversely impact students' opportunity to learn required educational content or</w:t>
      </w:r>
    </w:p>
    <w:p w:rsidR="00CB5280" w:rsidRPr="00CB5280" w:rsidRDefault="00CB5280" w:rsidP="00CB5280">
      <w:pPr>
        <w:contextualSpacing/>
        <w:rPr>
          <w:spacing w:val="-2"/>
          <w:sz w:val="20"/>
          <w:szCs w:val="20"/>
        </w:rPr>
      </w:pPr>
      <w:r w:rsidRPr="00CB5280">
        <w:rPr>
          <w:spacing w:val="-2"/>
          <w:sz w:val="20"/>
          <w:szCs w:val="20"/>
        </w:rPr>
        <w:t>the assessment of educators who provide instruction. This includes most research</w:t>
      </w:r>
      <w:r>
        <w:rPr>
          <w:spacing w:val="-2"/>
          <w:sz w:val="20"/>
          <w:szCs w:val="20"/>
        </w:rPr>
        <w:t xml:space="preserve"> </w:t>
      </w:r>
      <w:r w:rsidRPr="00CB5280">
        <w:rPr>
          <w:spacing w:val="-2"/>
          <w:sz w:val="20"/>
          <w:szCs w:val="20"/>
        </w:rPr>
        <w:t>on regular and special education instructional strategies, and research on the</w:t>
      </w:r>
      <w:r>
        <w:rPr>
          <w:spacing w:val="-2"/>
          <w:sz w:val="20"/>
          <w:szCs w:val="20"/>
        </w:rPr>
        <w:t xml:space="preserve"> </w:t>
      </w:r>
      <w:r w:rsidRPr="00CB5280">
        <w:rPr>
          <w:spacing w:val="-2"/>
          <w:sz w:val="20"/>
          <w:szCs w:val="20"/>
        </w:rPr>
        <w:t>effectiveness of or the comparison among instructional techniques, curricula, or</w:t>
      </w:r>
    </w:p>
    <w:p w:rsidR="00A050A8" w:rsidRDefault="00CB5280" w:rsidP="00CB5280">
      <w:pPr>
        <w:contextualSpacing/>
        <w:rPr>
          <w:spacing w:val="-2"/>
          <w:sz w:val="20"/>
          <w:szCs w:val="20"/>
        </w:rPr>
      </w:pPr>
      <w:r w:rsidRPr="00CB5280">
        <w:rPr>
          <w:spacing w:val="-2"/>
          <w:sz w:val="20"/>
          <w:szCs w:val="20"/>
        </w:rPr>
        <w:t>classroom management methods.</w:t>
      </w:r>
      <w:r>
        <w:rPr>
          <w:spacing w:val="-2"/>
          <w:sz w:val="20"/>
          <w:szCs w:val="20"/>
        </w:rPr>
        <w:t xml:space="preserve"> </w:t>
      </w:r>
      <w:r w:rsidRPr="00DE6D15">
        <w:rPr>
          <w:b/>
          <w:spacing w:val="-2"/>
          <w:sz w:val="20"/>
          <w:szCs w:val="20"/>
        </w:rPr>
        <w:t>(</w:t>
      </w:r>
      <w:r w:rsidR="0069345B">
        <w:rPr>
          <w:b/>
          <w:spacing w:val="-2"/>
          <w:sz w:val="20"/>
          <w:szCs w:val="20"/>
        </w:rPr>
        <w:t xml:space="preserve">Examples of research acceptable in this category include research in colleges with students +18, research with peer educators/administrators in schools. </w:t>
      </w:r>
      <w:r w:rsidR="00520E15">
        <w:rPr>
          <w:b/>
          <w:spacing w:val="-2"/>
          <w:sz w:val="20"/>
          <w:szCs w:val="20"/>
        </w:rPr>
        <w:t>R</w:t>
      </w:r>
      <w:r w:rsidRPr="00DE6D15">
        <w:rPr>
          <w:b/>
          <w:spacing w:val="-2"/>
          <w:sz w:val="20"/>
          <w:szCs w:val="20"/>
        </w:rPr>
        <w:t xml:space="preserve">esearch with children is </w:t>
      </w:r>
      <w:r w:rsidR="00E34101">
        <w:rPr>
          <w:b/>
          <w:spacing w:val="-2"/>
          <w:sz w:val="20"/>
          <w:szCs w:val="20"/>
        </w:rPr>
        <w:t xml:space="preserve">NOT </w:t>
      </w:r>
      <w:r w:rsidRPr="00DE6D15">
        <w:rPr>
          <w:b/>
          <w:spacing w:val="-2"/>
          <w:sz w:val="20"/>
          <w:szCs w:val="20"/>
        </w:rPr>
        <w:t>eligible for this category of exemption)</w:t>
      </w:r>
    </w:p>
    <w:p w:rsidR="00CB5280" w:rsidRDefault="00CB5280" w:rsidP="00CB5280">
      <w:pPr>
        <w:contextualSpacing/>
        <w:rPr>
          <w:sz w:val="20"/>
          <w:szCs w:val="20"/>
        </w:rPr>
      </w:pPr>
    </w:p>
    <w:p w:rsidR="00DE6D15" w:rsidRDefault="00A050A8" w:rsidP="0088220F">
      <w:pPr>
        <w:shd w:val="clear" w:color="auto" w:fill="FFFFFF"/>
        <w:spacing w:after="192" w:line="240" w:lineRule="auto"/>
        <w:outlineLvl w:val="3"/>
        <w:rPr>
          <w:spacing w:val="-2"/>
          <w:sz w:val="20"/>
          <w:szCs w:val="20"/>
        </w:rPr>
      </w:pPr>
      <w:r w:rsidRPr="00A050A8">
        <w:rPr>
          <w:spacing w:val="-2"/>
          <w:sz w:val="20"/>
          <w:szCs w:val="20"/>
        </w:rPr>
        <w:fldChar w:fldCharType="begin">
          <w:ffData>
            <w:name w:val="Check52"/>
            <w:enabled/>
            <w:calcOnExit w:val="0"/>
            <w:checkBox>
              <w:sizeAuto/>
              <w:default w:val="0"/>
            </w:checkBox>
          </w:ffData>
        </w:fldChar>
      </w:r>
      <w:bookmarkStart w:id="1" w:name="Check52"/>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bookmarkEnd w:id="1"/>
      <w:r w:rsidR="0088220F">
        <w:rPr>
          <w:rFonts w:ascii="Open Sans" w:eastAsia="Times New Roman" w:hAnsi="Open Sans"/>
          <w:b/>
          <w:bCs/>
          <w:sz w:val="30"/>
          <w:szCs w:val="30"/>
          <w:lang w:val="en"/>
        </w:rPr>
        <w:t xml:space="preserve"> </w:t>
      </w:r>
      <w:r w:rsidR="00D011E1" w:rsidRPr="00D011E1">
        <w:rPr>
          <w:rFonts w:eastAsia="Times New Roman" w:cs="Calibri"/>
          <w:bCs/>
          <w:sz w:val="20"/>
          <w:szCs w:val="20"/>
          <w:lang w:val="en"/>
        </w:rPr>
        <w:t>(2)</w:t>
      </w:r>
      <w:r w:rsidR="00D011E1">
        <w:rPr>
          <w:rFonts w:eastAsia="Times New Roman" w:cs="Calibri"/>
          <w:bCs/>
          <w:sz w:val="20"/>
          <w:szCs w:val="20"/>
          <w:lang w:val="en"/>
        </w:rPr>
        <w:t xml:space="preserve"> </w:t>
      </w:r>
      <w:r w:rsidR="0088220F" w:rsidRPr="0088220F">
        <w:rPr>
          <w:spacing w:val="-2"/>
          <w:sz w:val="20"/>
          <w:szCs w:val="20"/>
          <w:u w:val="single"/>
        </w:rPr>
        <w:t>Educational Tests, Surveys, Interviews, or Uninfluenced/Unmanipulated Observation of Public Behavior</w:t>
      </w:r>
      <w:r w:rsidR="0088220F">
        <w:rPr>
          <w:spacing w:val="-2"/>
          <w:sz w:val="20"/>
          <w:szCs w:val="20"/>
        </w:rPr>
        <w:t xml:space="preserve">: </w:t>
      </w:r>
      <w:r w:rsidR="0088220F" w:rsidRPr="0088220F">
        <w:rPr>
          <w:spacing w:val="-2"/>
          <w:sz w:val="20"/>
          <w:szCs w:val="20"/>
        </w:rPr>
        <w:t xml:space="preserve"> </w:t>
      </w:r>
      <w:r w:rsidR="00083882">
        <w:rPr>
          <w:spacing w:val="-2"/>
          <w:sz w:val="20"/>
          <w:szCs w:val="20"/>
        </w:rPr>
        <w:t>Research that ONLY</w:t>
      </w:r>
      <w:r w:rsidR="00CB5280" w:rsidRPr="00CB5280">
        <w:rPr>
          <w:spacing w:val="-2"/>
          <w:sz w:val="20"/>
          <w:szCs w:val="20"/>
        </w:rPr>
        <w:t xml:space="preserve"> includes interactions involving educational tests (cognitive,</w:t>
      </w:r>
      <w:r w:rsidR="00CB5280">
        <w:rPr>
          <w:spacing w:val="-2"/>
          <w:sz w:val="20"/>
          <w:szCs w:val="20"/>
        </w:rPr>
        <w:t xml:space="preserve"> </w:t>
      </w:r>
      <w:r w:rsidR="00CB5280" w:rsidRPr="00CB5280">
        <w:rPr>
          <w:spacing w:val="-2"/>
          <w:sz w:val="20"/>
          <w:szCs w:val="20"/>
        </w:rPr>
        <w:t>diagnostic, aptitude, achievement), survey procedures, interview procedures, or</w:t>
      </w:r>
      <w:r w:rsidR="00CB5280">
        <w:rPr>
          <w:spacing w:val="-2"/>
          <w:sz w:val="20"/>
          <w:szCs w:val="20"/>
        </w:rPr>
        <w:t xml:space="preserve"> </w:t>
      </w:r>
      <w:r w:rsidR="00CB5280" w:rsidRPr="00CB5280">
        <w:rPr>
          <w:spacing w:val="-2"/>
          <w:sz w:val="20"/>
          <w:szCs w:val="20"/>
        </w:rPr>
        <w:t>observation of public behavior (including visual or auditory recording) if at least</w:t>
      </w:r>
      <w:r w:rsidR="0088220F">
        <w:rPr>
          <w:spacing w:val="-2"/>
          <w:sz w:val="20"/>
          <w:szCs w:val="20"/>
        </w:rPr>
        <w:t xml:space="preserve"> </w:t>
      </w:r>
      <w:r w:rsidR="00CB5280" w:rsidRPr="00CB5280">
        <w:rPr>
          <w:spacing w:val="-2"/>
          <w:sz w:val="20"/>
          <w:szCs w:val="20"/>
        </w:rPr>
        <w:t>one of the following criteria is met:</w:t>
      </w:r>
      <w:r w:rsidR="00CB5280">
        <w:rPr>
          <w:spacing w:val="-2"/>
          <w:sz w:val="20"/>
          <w:szCs w:val="20"/>
        </w:rPr>
        <w:t xml:space="preserve"> </w:t>
      </w:r>
    </w:p>
    <w:p w:rsidR="00CB5280" w:rsidRPr="00CB5280" w:rsidRDefault="00DE6D15" w:rsidP="00CB5280">
      <w:pPr>
        <w:contextualSpacing/>
        <w:rPr>
          <w:spacing w:val="-2"/>
          <w:sz w:val="20"/>
          <w:szCs w:val="20"/>
        </w:rPr>
      </w:pPr>
      <w:r>
        <w:rPr>
          <w:spacing w:val="-2"/>
          <w:sz w:val="20"/>
          <w:szCs w:val="20"/>
        </w:rPr>
        <w:tab/>
      </w:r>
      <w:r w:rsidR="00767F51" w:rsidRPr="00A050A8">
        <w:rPr>
          <w:spacing w:val="-2"/>
          <w:sz w:val="20"/>
          <w:szCs w:val="20"/>
        </w:rPr>
        <w:fldChar w:fldCharType="begin">
          <w:ffData>
            <w:name w:val="Check52"/>
            <w:enabled/>
            <w:calcOnExit w:val="0"/>
            <w:checkBox>
              <w:sizeAuto/>
              <w:default w:val="0"/>
            </w:checkBox>
          </w:ffData>
        </w:fldChar>
      </w:r>
      <w:r w:rsidR="00767F51"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00767F51" w:rsidRPr="00A050A8">
        <w:rPr>
          <w:spacing w:val="-2"/>
          <w:sz w:val="20"/>
          <w:szCs w:val="20"/>
        </w:rPr>
        <w:fldChar w:fldCharType="end"/>
      </w:r>
      <w:r w:rsidR="00767F51" w:rsidRPr="00A050A8">
        <w:rPr>
          <w:spacing w:val="-2"/>
          <w:sz w:val="20"/>
          <w:szCs w:val="20"/>
        </w:rPr>
        <w:t xml:space="preserve"> </w:t>
      </w:r>
      <w:r>
        <w:rPr>
          <w:spacing w:val="-2"/>
          <w:sz w:val="20"/>
          <w:szCs w:val="20"/>
        </w:rPr>
        <w:t>(</w:t>
      </w:r>
      <w:proofErr w:type="spellStart"/>
      <w:r>
        <w:rPr>
          <w:spacing w:val="-2"/>
          <w:sz w:val="20"/>
          <w:szCs w:val="20"/>
        </w:rPr>
        <w:t>i</w:t>
      </w:r>
      <w:proofErr w:type="spellEnd"/>
      <w:r>
        <w:rPr>
          <w:spacing w:val="-2"/>
          <w:sz w:val="20"/>
          <w:szCs w:val="20"/>
        </w:rPr>
        <w:t>)</w:t>
      </w:r>
      <w:r w:rsidR="00CB5280" w:rsidRPr="00CB5280">
        <w:rPr>
          <w:spacing w:val="-2"/>
          <w:sz w:val="20"/>
          <w:szCs w:val="20"/>
        </w:rPr>
        <w:t xml:space="preserve"> The information obtained is recorded by the investigator in such a manner</w:t>
      </w:r>
      <w:r>
        <w:rPr>
          <w:spacing w:val="-2"/>
          <w:sz w:val="20"/>
          <w:szCs w:val="20"/>
        </w:rPr>
        <w:t xml:space="preserve"> </w:t>
      </w:r>
      <w:r w:rsidR="00CB5280" w:rsidRPr="00CB5280">
        <w:rPr>
          <w:spacing w:val="-2"/>
          <w:sz w:val="20"/>
          <w:szCs w:val="20"/>
        </w:rPr>
        <w:t xml:space="preserve">that the identity of the human </w:t>
      </w:r>
      <w:r w:rsidR="002C52E0">
        <w:rPr>
          <w:spacing w:val="-2"/>
          <w:sz w:val="20"/>
          <w:szCs w:val="20"/>
        </w:rPr>
        <w:tab/>
      </w:r>
      <w:r w:rsidR="00CB5280" w:rsidRPr="00CB5280">
        <w:rPr>
          <w:spacing w:val="-2"/>
          <w:sz w:val="20"/>
          <w:szCs w:val="20"/>
        </w:rPr>
        <w:t xml:space="preserve">subjects </w:t>
      </w:r>
      <w:r>
        <w:rPr>
          <w:spacing w:val="-2"/>
          <w:sz w:val="20"/>
          <w:szCs w:val="20"/>
        </w:rPr>
        <w:tab/>
      </w:r>
      <w:r w:rsidR="00CB5280" w:rsidRPr="00CB5280">
        <w:rPr>
          <w:spacing w:val="-2"/>
          <w:sz w:val="20"/>
          <w:szCs w:val="20"/>
        </w:rPr>
        <w:t>cannot readily be ascertained,</w:t>
      </w:r>
      <w:r w:rsidR="00CB5280">
        <w:rPr>
          <w:spacing w:val="-2"/>
          <w:sz w:val="20"/>
          <w:szCs w:val="20"/>
        </w:rPr>
        <w:t xml:space="preserve"> </w:t>
      </w:r>
      <w:r w:rsidR="00CB5280" w:rsidRPr="00CB5280">
        <w:rPr>
          <w:spacing w:val="-2"/>
          <w:sz w:val="20"/>
          <w:szCs w:val="20"/>
        </w:rPr>
        <w:t>directly or through identifiers linked to the subjects;</w:t>
      </w:r>
    </w:p>
    <w:p w:rsidR="00DE6D15" w:rsidRDefault="00DE6D15" w:rsidP="00CB5280">
      <w:pPr>
        <w:contextualSpacing/>
        <w:rPr>
          <w:spacing w:val="-2"/>
          <w:sz w:val="20"/>
          <w:szCs w:val="20"/>
        </w:rPr>
      </w:pPr>
      <w:r>
        <w:rPr>
          <w:spacing w:val="-2"/>
          <w:sz w:val="20"/>
          <w:szCs w:val="20"/>
        </w:rPr>
        <w:tab/>
      </w:r>
      <w:r w:rsidR="002C52E0" w:rsidRPr="00A050A8">
        <w:rPr>
          <w:spacing w:val="-2"/>
          <w:sz w:val="20"/>
          <w:szCs w:val="20"/>
        </w:rPr>
        <w:fldChar w:fldCharType="begin">
          <w:ffData>
            <w:name w:val="Check52"/>
            <w:enabled/>
            <w:calcOnExit w:val="0"/>
            <w:checkBox>
              <w:sizeAuto/>
              <w:default w:val="0"/>
            </w:checkBox>
          </w:ffData>
        </w:fldChar>
      </w:r>
      <w:r w:rsidR="002C52E0"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002C52E0" w:rsidRPr="00A050A8">
        <w:rPr>
          <w:spacing w:val="-2"/>
          <w:sz w:val="20"/>
          <w:szCs w:val="20"/>
        </w:rPr>
        <w:fldChar w:fldCharType="end"/>
      </w:r>
      <w:r w:rsidR="002C52E0" w:rsidRPr="00A050A8">
        <w:rPr>
          <w:spacing w:val="-2"/>
          <w:sz w:val="20"/>
          <w:szCs w:val="20"/>
        </w:rPr>
        <w:t xml:space="preserve"> </w:t>
      </w:r>
      <w:r>
        <w:rPr>
          <w:spacing w:val="-2"/>
          <w:sz w:val="20"/>
          <w:szCs w:val="20"/>
        </w:rPr>
        <w:t>(</w:t>
      </w:r>
      <w:r w:rsidR="00CB5280" w:rsidRPr="00CB5280">
        <w:rPr>
          <w:spacing w:val="-2"/>
          <w:sz w:val="20"/>
          <w:szCs w:val="20"/>
        </w:rPr>
        <w:t>ii</w:t>
      </w:r>
      <w:r>
        <w:rPr>
          <w:spacing w:val="-2"/>
          <w:sz w:val="20"/>
          <w:szCs w:val="20"/>
        </w:rPr>
        <w:t>)</w:t>
      </w:r>
      <w:r w:rsidR="00CB5280" w:rsidRPr="00CB5280">
        <w:rPr>
          <w:spacing w:val="-2"/>
          <w:sz w:val="20"/>
          <w:szCs w:val="20"/>
        </w:rPr>
        <w:t xml:space="preserve"> Any disclosure of the human subjects' responses outside the research</w:t>
      </w:r>
      <w:r w:rsidR="00CB5280">
        <w:rPr>
          <w:spacing w:val="-2"/>
          <w:sz w:val="20"/>
          <w:szCs w:val="20"/>
        </w:rPr>
        <w:t xml:space="preserve"> </w:t>
      </w:r>
      <w:r w:rsidR="00CB5280" w:rsidRPr="00CB5280">
        <w:rPr>
          <w:spacing w:val="-2"/>
          <w:sz w:val="20"/>
          <w:szCs w:val="20"/>
        </w:rPr>
        <w:t xml:space="preserve">would not reasonably place the subjects </w:t>
      </w:r>
      <w:r w:rsidR="002C52E0">
        <w:rPr>
          <w:spacing w:val="-2"/>
          <w:sz w:val="20"/>
          <w:szCs w:val="20"/>
        </w:rPr>
        <w:tab/>
      </w:r>
      <w:r w:rsidR="00CB5280" w:rsidRPr="00CB5280">
        <w:rPr>
          <w:spacing w:val="-2"/>
          <w:sz w:val="20"/>
          <w:szCs w:val="20"/>
        </w:rPr>
        <w:t>at risk of criminal or civil liability</w:t>
      </w:r>
      <w:r w:rsidR="00CB5280">
        <w:rPr>
          <w:spacing w:val="-2"/>
          <w:sz w:val="20"/>
          <w:szCs w:val="20"/>
        </w:rPr>
        <w:t xml:space="preserve"> </w:t>
      </w:r>
      <w:r w:rsidR="00CB5280" w:rsidRPr="00CB5280">
        <w:rPr>
          <w:spacing w:val="-2"/>
          <w:sz w:val="20"/>
          <w:szCs w:val="20"/>
        </w:rPr>
        <w:t>or be damaging to the subjects' financial standing, employability,</w:t>
      </w:r>
      <w:r w:rsidR="00CB5280">
        <w:rPr>
          <w:spacing w:val="-2"/>
          <w:sz w:val="20"/>
          <w:szCs w:val="20"/>
        </w:rPr>
        <w:t xml:space="preserve"> </w:t>
      </w:r>
      <w:r w:rsidR="00CB5280" w:rsidRPr="00CB5280">
        <w:rPr>
          <w:spacing w:val="-2"/>
          <w:sz w:val="20"/>
          <w:szCs w:val="20"/>
        </w:rPr>
        <w:t xml:space="preserve">educational </w:t>
      </w:r>
      <w:r>
        <w:rPr>
          <w:spacing w:val="-2"/>
          <w:sz w:val="20"/>
          <w:szCs w:val="20"/>
        </w:rPr>
        <w:tab/>
      </w:r>
      <w:r w:rsidR="00DD5389">
        <w:rPr>
          <w:spacing w:val="-2"/>
          <w:sz w:val="20"/>
          <w:szCs w:val="20"/>
        </w:rPr>
        <w:t>advancement, or reputation</w:t>
      </w:r>
    </w:p>
    <w:p w:rsidR="00A050A8" w:rsidRPr="00DD5389" w:rsidRDefault="00CB5280" w:rsidP="00CB5280">
      <w:pPr>
        <w:contextualSpacing/>
        <w:rPr>
          <w:spacing w:val="-2"/>
          <w:sz w:val="20"/>
          <w:szCs w:val="20"/>
        </w:rPr>
      </w:pPr>
      <w:r w:rsidRPr="00DE6D15">
        <w:rPr>
          <w:b/>
          <w:spacing w:val="-2"/>
          <w:sz w:val="20"/>
          <w:szCs w:val="20"/>
        </w:rPr>
        <w:t xml:space="preserve">(Research with children </w:t>
      </w:r>
      <w:r w:rsidR="00DE6D15" w:rsidRPr="00DE6D15">
        <w:rPr>
          <w:b/>
          <w:spacing w:val="-2"/>
          <w:sz w:val="20"/>
          <w:szCs w:val="20"/>
        </w:rPr>
        <w:t xml:space="preserve">involving </w:t>
      </w:r>
      <w:r w:rsidR="00DE6D15">
        <w:rPr>
          <w:b/>
          <w:spacing w:val="-2"/>
          <w:sz w:val="20"/>
          <w:szCs w:val="20"/>
        </w:rPr>
        <w:t xml:space="preserve">ONLY </w:t>
      </w:r>
      <w:r w:rsidR="00DE6D15" w:rsidRPr="00DE6D15">
        <w:rPr>
          <w:b/>
          <w:spacing w:val="-2"/>
          <w:sz w:val="20"/>
          <w:szCs w:val="20"/>
        </w:rPr>
        <w:t>educational tests or the observation of public behavior when the investigator(s) do NOT participate in the activities being observed for paragraphs (</w:t>
      </w:r>
      <w:proofErr w:type="spellStart"/>
      <w:r w:rsidR="00DE6D15" w:rsidRPr="00DE6D15">
        <w:rPr>
          <w:b/>
          <w:spacing w:val="-2"/>
          <w:sz w:val="20"/>
          <w:szCs w:val="20"/>
        </w:rPr>
        <w:t>i</w:t>
      </w:r>
      <w:proofErr w:type="spellEnd"/>
      <w:r w:rsidR="00DE6D15" w:rsidRPr="00DE6D15">
        <w:rPr>
          <w:b/>
          <w:spacing w:val="-2"/>
          <w:sz w:val="20"/>
          <w:szCs w:val="20"/>
        </w:rPr>
        <w:t>) and</w:t>
      </w:r>
      <w:r w:rsidR="00DD5389">
        <w:rPr>
          <w:b/>
          <w:spacing w:val="-2"/>
          <w:sz w:val="20"/>
          <w:szCs w:val="20"/>
        </w:rPr>
        <w:t xml:space="preserve"> (ii) is eligible for </w:t>
      </w:r>
      <w:r w:rsidR="00E30809">
        <w:rPr>
          <w:b/>
          <w:spacing w:val="-2"/>
          <w:sz w:val="20"/>
          <w:szCs w:val="20"/>
        </w:rPr>
        <w:t xml:space="preserve">this category of </w:t>
      </w:r>
      <w:r w:rsidR="00DD5389">
        <w:rPr>
          <w:b/>
          <w:spacing w:val="-2"/>
          <w:sz w:val="20"/>
          <w:szCs w:val="20"/>
        </w:rPr>
        <w:t>exemption</w:t>
      </w:r>
      <w:r w:rsidR="00DE6D15" w:rsidRPr="00DE6D15">
        <w:rPr>
          <w:b/>
          <w:spacing w:val="-2"/>
          <w:sz w:val="20"/>
          <w:szCs w:val="20"/>
        </w:rPr>
        <w:t xml:space="preserve">) </w:t>
      </w:r>
    </w:p>
    <w:p w:rsidR="00DE6D15" w:rsidRDefault="00DE6D15" w:rsidP="00CB5280">
      <w:pPr>
        <w:contextualSpacing/>
        <w:rPr>
          <w:sz w:val="20"/>
          <w:szCs w:val="20"/>
        </w:rPr>
      </w:pPr>
    </w:p>
    <w:p w:rsidR="00DE6D15" w:rsidRPr="00DE6D15" w:rsidRDefault="00A050A8" w:rsidP="00DE6D15">
      <w:pPr>
        <w:contextualSpacing/>
        <w:rPr>
          <w:spacing w:val="-2"/>
          <w:sz w:val="20"/>
          <w:szCs w:val="20"/>
        </w:rPr>
      </w:pPr>
      <w:r w:rsidRPr="00A050A8">
        <w:rPr>
          <w:spacing w:val="-2"/>
          <w:sz w:val="20"/>
          <w:szCs w:val="20"/>
        </w:rPr>
        <w:fldChar w:fldCharType="begin">
          <w:ffData>
            <w:name w:val="Check53"/>
            <w:enabled/>
            <w:calcOnExit w:val="0"/>
            <w:checkBox>
              <w:sizeAuto/>
              <w:default w:val="0"/>
            </w:checkBox>
          </w:ffData>
        </w:fldChar>
      </w:r>
      <w:bookmarkStart w:id="2" w:name="Check53"/>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bookmarkEnd w:id="2"/>
      <w:r w:rsidRPr="00A050A8">
        <w:rPr>
          <w:spacing w:val="-2"/>
          <w:sz w:val="20"/>
          <w:szCs w:val="20"/>
        </w:rPr>
        <w:t xml:space="preserve"> </w:t>
      </w:r>
      <w:r w:rsidR="00D011E1">
        <w:rPr>
          <w:spacing w:val="-2"/>
          <w:sz w:val="20"/>
          <w:szCs w:val="20"/>
        </w:rPr>
        <w:t>(3)</w:t>
      </w:r>
      <w:r w:rsidRPr="00A050A8">
        <w:rPr>
          <w:spacing w:val="-2"/>
          <w:sz w:val="20"/>
          <w:szCs w:val="20"/>
        </w:rPr>
        <w:t xml:space="preserve"> </w:t>
      </w:r>
      <w:r w:rsidR="00DE6D15" w:rsidRPr="0088220F">
        <w:rPr>
          <w:spacing w:val="-2"/>
          <w:sz w:val="20"/>
          <w:szCs w:val="20"/>
          <w:u w:val="single"/>
        </w:rPr>
        <w:t>Research involving benign behavioral interventions</w:t>
      </w:r>
      <w:r w:rsidR="00767F51">
        <w:rPr>
          <w:spacing w:val="-2"/>
          <w:sz w:val="20"/>
          <w:szCs w:val="20"/>
        </w:rPr>
        <w:t>*</w:t>
      </w:r>
      <w:r w:rsidR="00DE6D15" w:rsidRPr="00DE6D15">
        <w:rPr>
          <w:spacing w:val="-2"/>
          <w:sz w:val="20"/>
          <w:szCs w:val="20"/>
        </w:rPr>
        <w:t xml:space="preserve"> in conjunction with</w:t>
      </w:r>
      <w:r w:rsidR="00DE6D15">
        <w:rPr>
          <w:spacing w:val="-2"/>
          <w:sz w:val="20"/>
          <w:szCs w:val="20"/>
        </w:rPr>
        <w:t xml:space="preserve"> </w:t>
      </w:r>
      <w:r w:rsidR="00DE6D15" w:rsidRPr="00DE6D15">
        <w:rPr>
          <w:spacing w:val="-2"/>
          <w:sz w:val="20"/>
          <w:szCs w:val="20"/>
        </w:rPr>
        <w:t>the collection of information from an adult subject through verbal or</w:t>
      </w:r>
      <w:r w:rsidR="00DE6D15">
        <w:rPr>
          <w:spacing w:val="-2"/>
          <w:sz w:val="20"/>
          <w:szCs w:val="20"/>
        </w:rPr>
        <w:t xml:space="preserve"> </w:t>
      </w:r>
      <w:r w:rsidR="00DE6D15" w:rsidRPr="00DE6D15">
        <w:rPr>
          <w:spacing w:val="-2"/>
          <w:sz w:val="20"/>
          <w:szCs w:val="20"/>
        </w:rPr>
        <w:t>written responses (including data entry) or audiovisual recording if the</w:t>
      </w:r>
      <w:r w:rsidR="00DE6D15">
        <w:rPr>
          <w:spacing w:val="-2"/>
          <w:sz w:val="20"/>
          <w:szCs w:val="20"/>
        </w:rPr>
        <w:t xml:space="preserve"> </w:t>
      </w:r>
      <w:r w:rsidR="00DE6D15" w:rsidRPr="00DE6D15">
        <w:rPr>
          <w:spacing w:val="-2"/>
          <w:sz w:val="20"/>
          <w:szCs w:val="20"/>
        </w:rPr>
        <w:t>subject prospectively agrees to the intervention and information collection</w:t>
      </w:r>
      <w:r w:rsidR="00DE6D15">
        <w:rPr>
          <w:spacing w:val="-2"/>
          <w:sz w:val="20"/>
          <w:szCs w:val="20"/>
        </w:rPr>
        <w:t xml:space="preserve"> </w:t>
      </w:r>
      <w:r w:rsidR="00DE6D15" w:rsidRPr="00DE6D15">
        <w:rPr>
          <w:spacing w:val="-2"/>
          <w:sz w:val="20"/>
          <w:szCs w:val="20"/>
        </w:rPr>
        <w:t>and at least one of the following criteria is met:</w:t>
      </w:r>
      <w:r w:rsidR="00DE6D15">
        <w:rPr>
          <w:spacing w:val="-2"/>
          <w:sz w:val="20"/>
          <w:szCs w:val="20"/>
        </w:rPr>
        <w:t xml:space="preserve"> </w:t>
      </w:r>
    </w:p>
    <w:p w:rsidR="00DE6D15" w:rsidRPr="00DE6D15" w:rsidRDefault="00983394" w:rsidP="00DE6D15">
      <w:pPr>
        <w:contextualSpacing/>
        <w:rPr>
          <w:spacing w:val="-2"/>
          <w:sz w:val="20"/>
          <w:szCs w:val="20"/>
        </w:rPr>
      </w:pPr>
      <w:r>
        <w:rPr>
          <w:spacing w:val="-2"/>
          <w:sz w:val="20"/>
          <w:szCs w:val="20"/>
        </w:rPr>
        <w:tab/>
      </w:r>
      <w:r w:rsidR="002C52E0" w:rsidRPr="00A050A8">
        <w:rPr>
          <w:spacing w:val="-2"/>
          <w:sz w:val="20"/>
          <w:szCs w:val="20"/>
        </w:rPr>
        <w:fldChar w:fldCharType="begin">
          <w:ffData>
            <w:name w:val="Check52"/>
            <w:enabled/>
            <w:calcOnExit w:val="0"/>
            <w:checkBox>
              <w:sizeAuto/>
              <w:default w:val="0"/>
            </w:checkBox>
          </w:ffData>
        </w:fldChar>
      </w:r>
      <w:r w:rsidR="002C52E0"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002C52E0" w:rsidRPr="00A050A8">
        <w:rPr>
          <w:spacing w:val="-2"/>
          <w:sz w:val="20"/>
          <w:szCs w:val="20"/>
        </w:rPr>
        <w:fldChar w:fldCharType="end"/>
      </w:r>
      <w:r w:rsidR="002C52E0" w:rsidRPr="00A050A8">
        <w:rPr>
          <w:spacing w:val="-2"/>
          <w:sz w:val="20"/>
          <w:szCs w:val="20"/>
        </w:rPr>
        <w:t xml:space="preserve"> </w:t>
      </w:r>
      <w:r w:rsidR="00331B75">
        <w:rPr>
          <w:spacing w:val="-2"/>
          <w:sz w:val="20"/>
          <w:szCs w:val="20"/>
        </w:rPr>
        <w:t>(</w:t>
      </w:r>
      <w:proofErr w:type="spellStart"/>
      <w:r w:rsidR="00331B75">
        <w:rPr>
          <w:spacing w:val="-2"/>
          <w:sz w:val="20"/>
          <w:szCs w:val="20"/>
        </w:rPr>
        <w:t>i</w:t>
      </w:r>
      <w:proofErr w:type="spellEnd"/>
      <w:r w:rsidR="00331B75">
        <w:rPr>
          <w:spacing w:val="-2"/>
          <w:sz w:val="20"/>
          <w:szCs w:val="20"/>
        </w:rPr>
        <w:t>)</w:t>
      </w:r>
      <w:r w:rsidR="00DE6D15" w:rsidRPr="00DE6D15">
        <w:rPr>
          <w:spacing w:val="-2"/>
          <w:sz w:val="20"/>
          <w:szCs w:val="20"/>
        </w:rPr>
        <w:t xml:space="preserve"> The information obtained is recorded by the investigator in such a</w:t>
      </w:r>
      <w:r>
        <w:rPr>
          <w:spacing w:val="-2"/>
          <w:sz w:val="20"/>
          <w:szCs w:val="20"/>
        </w:rPr>
        <w:t xml:space="preserve"> </w:t>
      </w:r>
      <w:r w:rsidR="00DE6D15" w:rsidRPr="00DE6D15">
        <w:rPr>
          <w:spacing w:val="-2"/>
          <w:sz w:val="20"/>
          <w:szCs w:val="20"/>
        </w:rPr>
        <w:t xml:space="preserve">manner that the identity of the human </w:t>
      </w:r>
      <w:r w:rsidR="002C52E0">
        <w:rPr>
          <w:spacing w:val="-2"/>
          <w:sz w:val="20"/>
          <w:szCs w:val="20"/>
        </w:rPr>
        <w:tab/>
      </w:r>
      <w:r w:rsidR="00DE6D15" w:rsidRPr="00DE6D15">
        <w:rPr>
          <w:spacing w:val="-2"/>
          <w:sz w:val="20"/>
          <w:szCs w:val="20"/>
        </w:rPr>
        <w:t xml:space="preserve">subjects </w:t>
      </w:r>
      <w:r>
        <w:rPr>
          <w:spacing w:val="-2"/>
          <w:sz w:val="20"/>
          <w:szCs w:val="20"/>
        </w:rPr>
        <w:tab/>
      </w:r>
      <w:r w:rsidR="00DE6D15" w:rsidRPr="00DE6D15">
        <w:rPr>
          <w:spacing w:val="-2"/>
          <w:sz w:val="20"/>
          <w:szCs w:val="20"/>
        </w:rPr>
        <w:t>cannot readily be</w:t>
      </w:r>
      <w:r>
        <w:rPr>
          <w:spacing w:val="-2"/>
          <w:sz w:val="20"/>
          <w:szCs w:val="20"/>
        </w:rPr>
        <w:t xml:space="preserve"> </w:t>
      </w:r>
      <w:r w:rsidR="00DE6D15" w:rsidRPr="00DE6D15">
        <w:rPr>
          <w:spacing w:val="-2"/>
          <w:sz w:val="20"/>
          <w:szCs w:val="20"/>
        </w:rPr>
        <w:t>ascertained, directly or through identifiers linked to the subjects;</w:t>
      </w:r>
    </w:p>
    <w:p w:rsidR="00DE6D15" w:rsidRPr="00DE6D15" w:rsidRDefault="002C52E0" w:rsidP="00067AD1">
      <w:pPr>
        <w:ind w:left="720"/>
        <w:contextualSpacing/>
        <w:rPr>
          <w:spacing w:val="-2"/>
          <w:sz w:val="20"/>
          <w:szCs w:val="20"/>
        </w:rPr>
      </w:pPr>
      <w:r w:rsidRPr="00A050A8">
        <w:rPr>
          <w:spacing w:val="-2"/>
          <w:sz w:val="20"/>
          <w:szCs w:val="20"/>
        </w:rPr>
        <w:fldChar w:fldCharType="begin">
          <w:ffData>
            <w:name w:val="Check52"/>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331B75">
        <w:rPr>
          <w:spacing w:val="-2"/>
          <w:sz w:val="20"/>
          <w:szCs w:val="20"/>
        </w:rPr>
        <w:t>(ii)</w:t>
      </w:r>
      <w:r w:rsidR="00DE6D15" w:rsidRPr="00DE6D15">
        <w:rPr>
          <w:spacing w:val="-2"/>
          <w:sz w:val="20"/>
          <w:szCs w:val="20"/>
        </w:rPr>
        <w:t xml:space="preserve"> Any disclosure of the human subjects' responses outside the</w:t>
      </w:r>
      <w:r w:rsidR="00983394">
        <w:rPr>
          <w:spacing w:val="-2"/>
          <w:sz w:val="20"/>
          <w:szCs w:val="20"/>
        </w:rPr>
        <w:t xml:space="preserve"> </w:t>
      </w:r>
      <w:r w:rsidR="00DE6D15" w:rsidRPr="00DE6D15">
        <w:rPr>
          <w:spacing w:val="-2"/>
          <w:sz w:val="20"/>
          <w:szCs w:val="20"/>
        </w:rPr>
        <w:t xml:space="preserve">research would not reasonably place the </w:t>
      </w:r>
      <w:r w:rsidR="00331B75">
        <w:rPr>
          <w:spacing w:val="-2"/>
          <w:sz w:val="20"/>
          <w:szCs w:val="20"/>
        </w:rPr>
        <w:tab/>
      </w:r>
      <w:r w:rsidR="00DE6D15" w:rsidRPr="00DE6D15">
        <w:rPr>
          <w:spacing w:val="-2"/>
          <w:sz w:val="20"/>
          <w:szCs w:val="20"/>
        </w:rPr>
        <w:t>subjects at risk of</w:t>
      </w:r>
      <w:r w:rsidR="00983394">
        <w:rPr>
          <w:spacing w:val="-2"/>
          <w:sz w:val="20"/>
          <w:szCs w:val="20"/>
        </w:rPr>
        <w:t xml:space="preserve"> </w:t>
      </w:r>
      <w:r w:rsidR="00DE6D15" w:rsidRPr="00DE6D15">
        <w:rPr>
          <w:spacing w:val="-2"/>
          <w:sz w:val="20"/>
          <w:szCs w:val="20"/>
        </w:rPr>
        <w:t>criminal or civil liability or be damaging to the subjects' financial</w:t>
      </w:r>
      <w:r w:rsidR="00983394">
        <w:rPr>
          <w:spacing w:val="-2"/>
          <w:sz w:val="20"/>
          <w:szCs w:val="20"/>
        </w:rPr>
        <w:t xml:space="preserve"> </w:t>
      </w:r>
      <w:r w:rsidR="00DE6D15" w:rsidRPr="00DE6D15">
        <w:rPr>
          <w:spacing w:val="-2"/>
          <w:sz w:val="20"/>
          <w:szCs w:val="20"/>
        </w:rPr>
        <w:t xml:space="preserve">standing, employability, </w:t>
      </w:r>
      <w:r w:rsidR="00067AD1">
        <w:rPr>
          <w:spacing w:val="-2"/>
          <w:sz w:val="20"/>
          <w:szCs w:val="20"/>
        </w:rPr>
        <w:t xml:space="preserve">educational </w:t>
      </w:r>
      <w:r w:rsidR="003945C4">
        <w:rPr>
          <w:spacing w:val="-2"/>
          <w:sz w:val="20"/>
          <w:szCs w:val="20"/>
        </w:rPr>
        <w:t>advancement, or reputation</w:t>
      </w:r>
    </w:p>
    <w:p w:rsidR="00983394" w:rsidRDefault="00983394" w:rsidP="00DE6D15">
      <w:pPr>
        <w:contextualSpacing/>
        <w:rPr>
          <w:spacing w:val="-2"/>
          <w:sz w:val="20"/>
          <w:szCs w:val="20"/>
        </w:rPr>
      </w:pPr>
      <w:r>
        <w:rPr>
          <w:spacing w:val="-2"/>
          <w:sz w:val="20"/>
          <w:szCs w:val="20"/>
        </w:rPr>
        <w:tab/>
      </w:r>
    </w:p>
    <w:p w:rsidR="00A050A8" w:rsidRDefault="00767F51" w:rsidP="00983394">
      <w:pPr>
        <w:contextualSpacing/>
        <w:rPr>
          <w:spacing w:val="-2"/>
          <w:sz w:val="20"/>
          <w:szCs w:val="20"/>
        </w:rPr>
      </w:pPr>
      <w:r>
        <w:rPr>
          <w:spacing w:val="-2"/>
          <w:sz w:val="20"/>
          <w:szCs w:val="20"/>
        </w:rPr>
        <w:t>(*</w:t>
      </w:r>
      <w:r w:rsidR="00983394">
        <w:rPr>
          <w:spacing w:val="-2"/>
          <w:sz w:val="20"/>
          <w:szCs w:val="20"/>
        </w:rPr>
        <w:t>B</w:t>
      </w:r>
      <w:r w:rsidR="00DE6D15" w:rsidRPr="00DE6D15">
        <w:rPr>
          <w:spacing w:val="-2"/>
          <w:sz w:val="20"/>
          <w:szCs w:val="20"/>
        </w:rPr>
        <w:t xml:space="preserve">enign behavioral interventions are </w:t>
      </w:r>
      <w:r w:rsidR="00983394">
        <w:rPr>
          <w:spacing w:val="-2"/>
          <w:sz w:val="20"/>
          <w:szCs w:val="20"/>
        </w:rPr>
        <w:t>defined as “</w:t>
      </w:r>
      <w:r w:rsidR="00DE6D15" w:rsidRPr="00DE6D15">
        <w:rPr>
          <w:spacing w:val="-2"/>
          <w:sz w:val="20"/>
          <w:szCs w:val="20"/>
        </w:rPr>
        <w:t>brief</w:t>
      </w:r>
      <w:r w:rsidR="00983394">
        <w:rPr>
          <w:spacing w:val="-2"/>
          <w:sz w:val="20"/>
          <w:szCs w:val="20"/>
        </w:rPr>
        <w:t xml:space="preserve"> </w:t>
      </w:r>
      <w:r w:rsidR="00DE6D15" w:rsidRPr="00DE6D15">
        <w:rPr>
          <w:spacing w:val="-2"/>
          <w:sz w:val="20"/>
          <w:szCs w:val="20"/>
        </w:rPr>
        <w:t>in duration, harmless, painless, not physically invasive, not likely to have a</w:t>
      </w:r>
      <w:r w:rsidR="00983394">
        <w:rPr>
          <w:spacing w:val="-2"/>
          <w:sz w:val="20"/>
          <w:szCs w:val="20"/>
        </w:rPr>
        <w:t xml:space="preserve"> </w:t>
      </w:r>
      <w:r w:rsidR="00DE6D15" w:rsidRPr="00DE6D15">
        <w:rPr>
          <w:spacing w:val="-2"/>
          <w:sz w:val="20"/>
          <w:szCs w:val="20"/>
        </w:rPr>
        <w:t>significant adverse lasting impact on the subjects, and the investigator has</w:t>
      </w:r>
      <w:r w:rsidR="00983394">
        <w:rPr>
          <w:spacing w:val="-2"/>
          <w:sz w:val="20"/>
          <w:szCs w:val="20"/>
        </w:rPr>
        <w:t xml:space="preserve"> </w:t>
      </w:r>
      <w:r w:rsidR="00DE6D15" w:rsidRPr="00DE6D15">
        <w:rPr>
          <w:spacing w:val="-2"/>
          <w:sz w:val="20"/>
          <w:szCs w:val="20"/>
        </w:rPr>
        <w:t>no reason to think the subjects will find the interventions offensive or</w:t>
      </w:r>
      <w:r w:rsidR="00983394">
        <w:rPr>
          <w:spacing w:val="-2"/>
          <w:sz w:val="20"/>
          <w:szCs w:val="20"/>
        </w:rPr>
        <w:t xml:space="preserve"> </w:t>
      </w:r>
      <w:r w:rsidR="00DE6D15" w:rsidRPr="00DE6D15">
        <w:rPr>
          <w:spacing w:val="-2"/>
          <w:sz w:val="20"/>
          <w:szCs w:val="20"/>
        </w:rPr>
        <w:t>embarrassing.</w:t>
      </w:r>
      <w:r w:rsidR="00983394">
        <w:rPr>
          <w:spacing w:val="-2"/>
          <w:sz w:val="20"/>
          <w:szCs w:val="20"/>
        </w:rPr>
        <w:t>”</w:t>
      </w:r>
      <w:r w:rsidR="00DE6D15" w:rsidRPr="00DE6D15">
        <w:rPr>
          <w:spacing w:val="-2"/>
          <w:sz w:val="20"/>
          <w:szCs w:val="20"/>
        </w:rPr>
        <w:t xml:space="preserve"> </w:t>
      </w:r>
      <w:r w:rsidR="00983394" w:rsidRPr="00983394">
        <w:rPr>
          <w:b/>
          <w:spacing w:val="-2"/>
          <w:sz w:val="20"/>
          <w:szCs w:val="20"/>
        </w:rPr>
        <w:t xml:space="preserve">Research with children is </w:t>
      </w:r>
      <w:r w:rsidR="001150A8">
        <w:rPr>
          <w:b/>
          <w:spacing w:val="-2"/>
          <w:sz w:val="20"/>
          <w:szCs w:val="20"/>
        </w:rPr>
        <w:t xml:space="preserve">NOT </w:t>
      </w:r>
      <w:r w:rsidR="00983394" w:rsidRPr="00983394">
        <w:rPr>
          <w:b/>
          <w:spacing w:val="-2"/>
          <w:sz w:val="20"/>
          <w:szCs w:val="20"/>
        </w:rPr>
        <w:t>eligible for this category of exemption. Res</w:t>
      </w:r>
      <w:r w:rsidR="00B95D0A">
        <w:rPr>
          <w:b/>
          <w:spacing w:val="-2"/>
          <w:sz w:val="20"/>
          <w:szCs w:val="20"/>
        </w:rPr>
        <w:t>earch involving deception is NOT</w:t>
      </w:r>
      <w:r w:rsidR="00983394" w:rsidRPr="00983394">
        <w:rPr>
          <w:b/>
          <w:spacing w:val="-2"/>
          <w:sz w:val="20"/>
          <w:szCs w:val="20"/>
        </w:rPr>
        <w:t xml:space="preserve"> eligible for this category of exemption</w:t>
      </w:r>
      <w:r w:rsidR="00B95D0A">
        <w:rPr>
          <w:b/>
          <w:spacing w:val="-2"/>
          <w:sz w:val="20"/>
          <w:szCs w:val="20"/>
        </w:rPr>
        <w:t xml:space="preserve">, unless </w:t>
      </w:r>
      <w:r w:rsidR="009D128C">
        <w:rPr>
          <w:b/>
          <w:spacing w:val="-2"/>
          <w:sz w:val="20"/>
          <w:szCs w:val="20"/>
        </w:rPr>
        <w:t>subject</w:t>
      </w:r>
      <w:r w:rsidR="00B95D0A">
        <w:rPr>
          <w:b/>
          <w:spacing w:val="-2"/>
          <w:sz w:val="20"/>
          <w:szCs w:val="20"/>
        </w:rPr>
        <w:t>s prospectively agree that they will be unaware of or misled regarding the nature and purpose of the research</w:t>
      </w:r>
      <w:r w:rsidR="00983394" w:rsidRPr="00767F51">
        <w:rPr>
          <w:spacing w:val="-2"/>
          <w:sz w:val="20"/>
          <w:szCs w:val="20"/>
        </w:rPr>
        <w:t>)</w:t>
      </w:r>
      <w:bookmarkStart w:id="3" w:name="_GoBack"/>
      <w:bookmarkEnd w:id="3"/>
    </w:p>
    <w:p w:rsidR="00767F51" w:rsidRPr="00767F51" w:rsidRDefault="00A050A8" w:rsidP="00767F51">
      <w:pPr>
        <w:contextualSpacing/>
        <w:rPr>
          <w:spacing w:val="-2"/>
          <w:sz w:val="20"/>
          <w:szCs w:val="20"/>
        </w:rPr>
      </w:pPr>
      <w:r w:rsidRPr="00A050A8">
        <w:rPr>
          <w:spacing w:val="-2"/>
          <w:sz w:val="20"/>
          <w:szCs w:val="20"/>
        </w:rPr>
        <w:lastRenderedPageBreak/>
        <w:fldChar w:fldCharType="begin">
          <w:ffData>
            <w:name w:val="Check54"/>
            <w:enabled/>
            <w:calcOnExit w:val="0"/>
            <w:checkBox>
              <w:sizeAuto/>
              <w:default w:val="0"/>
            </w:checkBox>
          </w:ffData>
        </w:fldChar>
      </w:r>
      <w:bookmarkStart w:id="4" w:name="Check54"/>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bookmarkEnd w:id="4"/>
      <w:r w:rsidR="001B0EE9">
        <w:rPr>
          <w:spacing w:val="-2"/>
          <w:sz w:val="20"/>
          <w:szCs w:val="20"/>
        </w:rPr>
        <w:t xml:space="preserve"> </w:t>
      </w:r>
      <w:r w:rsidR="00767F51" w:rsidRPr="00767F51">
        <w:rPr>
          <w:spacing w:val="-2"/>
          <w:sz w:val="20"/>
          <w:szCs w:val="20"/>
        </w:rPr>
        <w:t xml:space="preserve">(4) </w:t>
      </w:r>
      <w:r w:rsidR="00767F51" w:rsidRPr="00F52C86">
        <w:rPr>
          <w:spacing w:val="-2"/>
          <w:sz w:val="20"/>
          <w:szCs w:val="20"/>
          <w:u w:val="single"/>
        </w:rPr>
        <w:t xml:space="preserve">Secondary research </w:t>
      </w:r>
      <w:r w:rsidR="00767F51" w:rsidRPr="00520E15">
        <w:rPr>
          <w:spacing w:val="-2"/>
          <w:sz w:val="20"/>
          <w:szCs w:val="20"/>
          <w:u w:val="single"/>
        </w:rPr>
        <w:t>for which consent is not required</w:t>
      </w:r>
      <w:r w:rsidR="00767F51" w:rsidRPr="00520E15">
        <w:rPr>
          <w:spacing w:val="-2"/>
          <w:sz w:val="20"/>
          <w:szCs w:val="20"/>
        </w:rPr>
        <w:t>:</w:t>
      </w:r>
      <w:r w:rsidR="00767F51" w:rsidRPr="00767F51">
        <w:rPr>
          <w:spacing w:val="-2"/>
          <w:sz w:val="20"/>
          <w:szCs w:val="20"/>
        </w:rPr>
        <w:t xml:space="preserve"> Secondary research uses of</w:t>
      </w:r>
      <w:r w:rsidR="00767F51">
        <w:rPr>
          <w:spacing w:val="-2"/>
          <w:sz w:val="20"/>
          <w:szCs w:val="20"/>
        </w:rPr>
        <w:t xml:space="preserve"> </w:t>
      </w:r>
      <w:r w:rsidR="00767F51" w:rsidRPr="00767F51">
        <w:rPr>
          <w:spacing w:val="-2"/>
          <w:sz w:val="20"/>
          <w:szCs w:val="20"/>
        </w:rPr>
        <w:t>identifiable private information or identifiable biospecimens</w:t>
      </w:r>
      <w:r w:rsidR="00331B75">
        <w:rPr>
          <w:spacing w:val="-2"/>
          <w:sz w:val="20"/>
          <w:szCs w:val="20"/>
        </w:rPr>
        <w:t xml:space="preserve"> that were</w:t>
      </w:r>
      <w:r w:rsidR="00083882">
        <w:rPr>
          <w:spacing w:val="-2"/>
          <w:sz w:val="20"/>
          <w:szCs w:val="20"/>
        </w:rPr>
        <w:t xml:space="preserve"> </w:t>
      </w:r>
      <w:r w:rsidR="00153985">
        <w:rPr>
          <w:spacing w:val="-2"/>
          <w:sz w:val="20"/>
          <w:szCs w:val="20"/>
        </w:rPr>
        <w:t>initially</w:t>
      </w:r>
      <w:r w:rsidR="00331B75">
        <w:rPr>
          <w:spacing w:val="-2"/>
          <w:sz w:val="20"/>
          <w:szCs w:val="20"/>
        </w:rPr>
        <w:t xml:space="preserve"> collected for</w:t>
      </w:r>
      <w:r w:rsidR="00083882">
        <w:rPr>
          <w:spacing w:val="-2"/>
          <w:sz w:val="20"/>
          <w:szCs w:val="20"/>
        </w:rPr>
        <w:t xml:space="preserve"> non-research purposes</w:t>
      </w:r>
      <w:r w:rsidR="00767F51" w:rsidRPr="00767F51">
        <w:rPr>
          <w:spacing w:val="-2"/>
          <w:sz w:val="20"/>
          <w:szCs w:val="20"/>
        </w:rPr>
        <w:t>, if at least one of the</w:t>
      </w:r>
      <w:r w:rsidR="00767F51">
        <w:rPr>
          <w:spacing w:val="-2"/>
          <w:sz w:val="20"/>
          <w:szCs w:val="20"/>
        </w:rPr>
        <w:t xml:space="preserve"> </w:t>
      </w:r>
      <w:r w:rsidR="00767F51" w:rsidRPr="00767F51">
        <w:rPr>
          <w:spacing w:val="-2"/>
          <w:sz w:val="20"/>
          <w:szCs w:val="20"/>
        </w:rPr>
        <w:t>following criteria is met:</w:t>
      </w:r>
    </w:p>
    <w:p w:rsidR="00767F51" w:rsidRPr="00767F51" w:rsidRDefault="00767F51" w:rsidP="00767F51">
      <w:pPr>
        <w:contextualSpacing/>
        <w:rPr>
          <w:spacing w:val="-2"/>
          <w:sz w:val="20"/>
          <w:szCs w:val="20"/>
        </w:rPr>
      </w:pPr>
      <w:r>
        <w:rPr>
          <w:spacing w:val="-2"/>
          <w:sz w:val="20"/>
          <w:szCs w:val="20"/>
        </w:rPr>
        <w:tab/>
      </w:r>
      <w:r w:rsidR="002C52E0" w:rsidRPr="00A050A8">
        <w:rPr>
          <w:spacing w:val="-2"/>
          <w:sz w:val="20"/>
          <w:szCs w:val="20"/>
        </w:rPr>
        <w:fldChar w:fldCharType="begin">
          <w:ffData>
            <w:name w:val="Check52"/>
            <w:enabled/>
            <w:calcOnExit w:val="0"/>
            <w:checkBox>
              <w:sizeAuto/>
              <w:default w:val="0"/>
            </w:checkBox>
          </w:ffData>
        </w:fldChar>
      </w:r>
      <w:r w:rsidR="002C52E0"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002C52E0" w:rsidRPr="00A050A8">
        <w:rPr>
          <w:spacing w:val="-2"/>
          <w:sz w:val="20"/>
          <w:szCs w:val="20"/>
        </w:rPr>
        <w:fldChar w:fldCharType="end"/>
      </w:r>
      <w:r w:rsidR="002C52E0" w:rsidRPr="00A050A8">
        <w:rPr>
          <w:spacing w:val="-2"/>
          <w:sz w:val="20"/>
          <w:szCs w:val="20"/>
        </w:rPr>
        <w:t xml:space="preserve"> </w:t>
      </w:r>
      <w:r w:rsidR="002C52E0">
        <w:rPr>
          <w:spacing w:val="-2"/>
          <w:sz w:val="20"/>
          <w:szCs w:val="20"/>
        </w:rPr>
        <w:t xml:space="preserve"> </w:t>
      </w:r>
      <w:r w:rsidR="00331B75">
        <w:rPr>
          <w:spacing w:val="-2"/>
          <w:sz w:val="20"/>
          <w:szCs w:val="20"/>
        </w:rPr>
        <w:t>(</w:t>
      </w:r>
      <w:proofErr w:type="spellStart"/>
      <w:r w:rsidRPr="00767F51">
        <w:rPr>
          <w:spacing w:val="-2"/>
          <w:sz w:val="20"/>
          <w:szCs w:val="20"/>
        </w:rPr>
        <w:t>i</w:t>
      </w:r>
      <w:proofErr w:type="spellEnd"/>
      <w:r w:rsidR="00331B75">
        <w:rPr>
          <w:spacing w:val="-2"/>
          <w:sz w:val="20"/>
          <w:szCs w:val="20"/>
        </w:rPr>
        <w:t>)</w:t>
      </w:r>
      <w:r w:rsidRPr="00767F51">
        <w:rPr>
          <w:spacing w:val="-2"/>
          <w:sz w:val="20"/>
          <w:szCs w:val="20"/>
        </w:rPr>
        <w:t>. The identifiable private information or identifiable biospecimens are</w:t>
      </w:r>
      <w:r>
        <w:rPr>
          <w:spacing w:val="-2"/>
          <w:sz w:val="20"/>
          <w:szCs w:val="20"/>
        </w:rPr>
        <w:t xml:space="preserve"> </w:t>
      </w:r>
      <w:r w:rsidRPr="00767F51">
        <w:rPr>
          <w:spacing w:val="-2"/>
          <w:sz w:val="20"/>
          <w:szCs w:val="20"/>
        </w:rPr>
        <w:t>publicly available;</w:t>
      </w:r>
    </w:p>
    <w:p w:rsidR="00767F51" w:rsidRDefault="00767F51" w:rsidP="00767F51">
      <w:pPr>
        <w:contextualSpacing/>
        <w:rPr>
          <w:spacing w:val="-2"/>
          <w:sz w:val="20"/>
          <w:szCs w:val="20"/>
        </w:rPr>
      </w:pPr>
      <w:r>
        <w:rPr>
          <w:spacing w:val="-2"/>
          <w:sz w:val="20"/>
          <w:szCs w:val="20"/>
        </w:rPr>
        <w:tab/>
      </w:r>
      <w:r w:rsidR="002C52E0" w:rsidRPr="00A050A8">
        <w:rPr>
          <w:spacing w:val="-2"/>
          <w:sz w:val="20"/>
          <w:szCs w:val="20"/>
        </w:rPr>
        <w:fldChar w:fldCharType="begin">
          <w:ffData>
            <w:name w:val="Check52"/>
            <w:enabled/>
            <w:calcOnExit w:val="0"/>
            <w:checkBox>
              <w:sizeAuto/>
              <w:default w:val="0"/>
            </w:checkBox>
          </w:ffData>
        </w:fldChar>
      </w:r>
      <w:r w:rsidR="002C52E0"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002C52E0" w:rsidRPr="00A050A8">
        <w:rPr>
          <w:spacing w:val="-2"/>
          <w:sz w:val="20"/>
          <w:szCs w:val="20"/>
        </w:rPr>
        <w:fldChar w:fldCharType="end"/>
      </w:r>
      <w:r w:rsidR="002C52E0" w:rsidRPr="00A050A8">
        <w:rPr>
          <w:spacing w:val="-2"/>
          <w:sz w:val="20"/>
          <w:szCs w:val="20"/>
        </w:rPr>
        <w:t xml:space="preserve"> </w:t>
      </w:r>
      <w:r w:rsidR="002C52E0">
        <w:rPr>
          <w:spacing w:val="-2"/>
          <w:sz w:val="20"/>
          <w:szCs w:val="20"/>
        </w:rPr>
        <w:t xml:space="preserve"> </w:t>
      </w:r>
      <w:r w:rsidR="00331B75">
        <w:rPr>
          <w:spacing w:val="-2"/>
          <w:sz w:val="20"/>
          <w:szCs w:val="20"/>
        </w:rPr>
        <w:t>(</w:t>
      </w:r>
      <w:r w:rsidRPr="00767F51">
        <w:rPr>
          <w:spacing w:val="-2"/>
          <w:sz w:val="20"/>
          <w:szCs w:val="20"/>
        </w:rPr>
        <w:t>ii</w:t>
      </w:r>
      <w:r w:rsidR="00331B75">
        <w:rPr>
          <w:spacing w:val="-2"/>
          <w:sz w:val="20"/>
          <w:szCs w:val="20"/>
        </w:rPr>
        <w:t>)</w:t>
      </w:r>
      <w:r w:rsidRPr="00767F51">
        <w:rPr>
          <w:spacing w:val="-2"/>
          <w:sz w:val="20"/>
          <w:szCs w:val="20"/>
        </w:rPr>
        <w:t>. Information, which may include information about biospecimens, is</w:t>
      </w:r>
      <w:r>
        <w:rPr>
          <w:spacing w:val="-2"/>
          <w:sz w:val="20"/>
          <w:szCs w:val="20"/>
        </w:rPr>
        <w:t xml:space="preserve"> </w:t>
      </w:r>
      <w:r w:rsidRPr="00767F51">
        <w:rPr>
          <w:spacing w:val="-2"/>
          <w:sz w:val="20"/>
          <w:szCs w:val="20"/>
        </w:rPr>
        <w:t xml:space="preserve">recorded by the investigator in such a </w:t>
      </w:r>
      <w:r w:rsidR="002C52E0">
        <w:rPr>
          <w:spacing w:val="-2"/>
          <w:sz w:val="20"/>
          <w:szCs w:val="20"/>
        </w:rPr>
        <w:tab/>
      </w:r>
      <w:r w:rsidRPr="00767F51">
        <w:rPr>
          <w:spacing w:val="-2"/>
          <w:sz w:val="20"/>
          <w:szCs w:val="20"/>
        </w:rPr>
        <w:t>manner that the identity of the</w:t>
      </w:r>
      <w:r>
        <w:rPr>
          <w:spacing w:val="-2"/>
          <w:sz w:val="20"/>
          <w:szCs w:val="20"/>
        </w:rPr>
        <w:t xml:space="preserve"> </w:t>
      </w:r>
      <w:r w:rsidRPr="00767F51">
        <w:rPr>
          <w:spacing w:val="-2"/>
          <w:sz w:val="20"/>
          <w:szCs w:val="20"/>
        </w:rPr>
        <w:t>human subjects cannot readily be ascertained directly or through</w:t>
      </w:r>
      <w:r>
        <w:rPr>
          <w:spacing w:val="-2"/>
          <w:sz w:val="20"/>
          <w:szCs w:val="20"/>
        </w:rPr>
        <w:t xml:space="preserve"> </w:t>
      </w:r>
      <w:r w:rsidRPr="00767F51">
        <w:rPr>
          <w:spacing w:val="-2"/>
          <w:sz w:val="20"/>
          <w:szCs w:val="20"/>
        </w:rPr>
        <w:t xml:space="preserve">identifiers linked to </w:t>
      </w:r>
      <w:r w:rsidR="002C52E0">
        <w:rPr>
          <w:spacing w:val="-2"/>
          <w:sz w:val="20"/>
          <w:szCs w:val="20"/>
        </w:rPr>
        <w:tab/>
      </w:r>
      <w:r w:rsidRPr="00767F51">
        <w:rPr>
          <w:spacing w:val="-2"/>
          <w:sz w:val="20"/>
          <w:szCs w:val="20"/>
        </w:rPr>
        <w:t xml:space="preserve">the subjects, </w:t>
      </w:r>
      <w:r w:rsidRPr="00520E15">
        <w:rPr>
          <w:spacing w:val="-2"/>
          <w:sz w:val="20"/>
          <w:szCs w:val="20"/>
        </w:rPr>
        <w:t>the investigator does not contact the subjects,</w:t>
      </w:r>
      <w:r w:rsidRPr="00767F51">
        <w:rPr>
          <w:spacing w:val="-2"/>
          <w:sz w:val="20"/>
          <w:szCs w:val="20"/>
        </w:rPr>
        <w:t xml:space="preserve"> and the investigato</w:t>
      </w:r>
      <w:r w:rsidR="00331B75">
        <w:rPr>
          <w:spacing w:val="-2"/>
          <w:sz w:val="20"/>
          <w:szCs w:val="20"/>
        </w:rPr>
        <w:t>r will not re-identify subjects.</w:t>
      </w:r>
    </w:p>
    <w:p w:rsidR="002A2BB3" w:rsidRPr="002A2BB3" w:rsidRDefault="002C52E0" w:rsidP="00083882">
      <w:pPr>
        <w:tabs>
          <w:tab w:val="left" w:pos="6765"/>
        </w:tabs>
        <w:contextualSpacing/>
        <w:rPr>
          <w:b/>
          <w:i/>
          <w:spacing w:val="-2"/>
          <w:sz w:val="20"/>
          <w:szCs w:val="20"/>
        </w:rPr>
      </w:pPr>
      <w:r w:rsidRPr="008A5DAF">
        <w:rPr>
          <w:b/>
          <w:spacing w:val="-2"/>
          <w:sz w:val="20"/>
          <w:szCs w:val="20"/>
        </w:rPr>
        <w:t>(</w:t>
      </w:r>
      <w:r w:rsidR="00067AD1" w:rsidRPr="008A5DAF">
        <w:rPr>
          <w:b/>
          <w:spacing w:val="-2"/>
          <w:sz w:val="20"/>
          <w:szCs w:val="20"/>
        </w:rPr>
        <w:t>R</w:t>
      </w:r>
      <w:r w:rsidRPr="008A5DAF">
        <w:rPr>
          <w:b/>
          <w:spacing w:val="-2"/>
          <w:sz w:val="20"/>
          <w:szCs w:val="20"/>
        </w:rPr>
        <w:t xml:space="preserve">esearch with </w:t>
      </w:r>
      <w:r w:rsidR="0069345B" w:rsidRPr="008A5DAF">
        <w:rPr>
          <w:b/>
          <w:spacing w:val="-2"/>
          <w:sz w:val="20"/>
          <w:szCs w:val="20"/>
        </w:rPr>
        <w:t xml:space="preserve">secondary data from </w:t>
      </w:r>
      <w:r w:rsidRPr="008A5DAF">
        <w:rPr>
          <w:b/>
          <w:spacing w:val="-2"/>
          <w:sz w:val="20"/>
          <w:szCs w:val="20"/>
        </w:rPr>
        <w:t xml:space="preserve">children is </w:t>
      </w:r>
      <w:r w:rsidR="0069345B" w:rsidRPr="008A5DAF">
        <w:rPr>
          <w:b/>
          <w:spacing w:val="-2"/>
          <w:sz w:val="20"/>
          <w:szCs w:val="20"/>
        </w:rPr>
        <w:t xml:space="preserve">NOT </w:t>
      </w:r>
      <w:r w:rsidRPr="008A5DAF">
        <w:rPr>
          <w:b/>
          <w:spacing w:val="-2"/>
          <w:sz w:val="20"/>
          <w:szCs w:val="20"/>
        </w:rPr>
        <w:t>eligible for this category of exemption</w:t>
      </w:r>
      <w:r w:rsidR="00520E15" w:rsidRPr="008A5DAF">
        <w:rPr>
          <w:b/>
          <w:spacing w:val="-2"/>
          <w:sz w:val="20"/>
          <w:szCs w:val="20"/>
        </w:rPr>
        <w:t>)</w:t>
      </w:r>
    </w:p>
    <w:p w:rsidR="002C52E0" w:rsidRDefault="00083882" w:rsidP="00083882">
      <w:pPr>
        <w:tabs>
          <w:tab w:val="left" w:pos="6765"/>
        </w:tabs>
        <w:contextualSpacing/>
        <w:rPr>
          <w:b/>
          <w:spacing w:val="-2"/>
          <w:sz w:val="20"/>
          <w:szCs w:val="20"/>
        </w:rPr>
      </w:pPr>
      <w:r>
        <w:rPr>
          <w:b/>
          <w:spacing w:val="-2"/>
          <w:sz w:val="20"/>
          <w:szCs w:val="20"/>
        </w:rPr>
        <w:tab/>
      </w:r>
    </w:p>
    <w:p w:rsidR="00A050A8" w:rsidRPr="002C52E0" w:rsidRDefault="00A050A8" w:rsidP="00A050A8">
      <w:pPr>
        <w:rPr>
          <w:b/>
          <w:sz w:val="20"/>
          <w:szCs w:val="20"/>
        </w:rPr>
      </w:pPr>
      <w:r w:rsidRPr="00A050A8">
        <w:rPr>
          <w:spacing w:val="-2"/>
          <w:sz w:val="20"/>
          <w:szCs w:val="20"/>
        </w:rPr>
        <w:fldChar w:fldCharType="begin">
          <w:ffData>
            <w:name w:val="Check55"/>
            <w:enabled/>
            <w:calcOnExit w:val="0"/>
            <w:checkBox>
              <w:sizeAuto/>
              <w:default w:val="0"/>
            </w:checkBox>
          </w:ffData>
        </w:fldChar>
      </w:r>
      <w:bookmarkStart w:id="5" w:name="Check55"/>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bookmarkEnd w:id="5"/>
      <w:r w:rsidRPr="00A050A8">
        <w:rPr>
          <w:spacing w:val="-2"/>
          <w:sz w:val="20"/>
          <w:szCs w:val="20"/>
        </w:rPr>
        <w:t xml:space="preserve">  </w:t>
      </w:r>
      <w:r w:rsidR="002C52E0">
        <w:rPr>
          <w:spacing w:val="-2"/>
          <w:sz w:val="20"/>
          <w:szCs w:val="20"/>
        </w:rPr>
        <w:t>(5</w:t>
      </w:r>
      <w:r w:rsidR="001B0EE9">
        <w:rPr>
          <w:spacing w:val="-2"/>
          <w:sz w:val="20"/>
          <w:szCs w:val="20"/>
        </w:rPr>
        <w:t xml:space="preserve">) </w:t>
      </w:r>
      <w:r w:rsidRPr="00F52C86">
        <w:rPr>
          <w:spacing w:val="-2"/>
          <w:sz w:val="20"/>
          <w:szCs w:val="20"/>
          <w:u w:val="single"/>
        </w:rPr>
        <w:t>Research or demonstration projects</w:t>
      </w:r>
      <w:r w:rsidRPr="00A050A8">
        <w:rPr>
          <w:spacing w:val="-2"/>
          <w:sz w:val="20"/>
          <w:szCs w:val="20"/>
        </w:rPr>
        <w:t xml:space="preserve"> which are conducted by or subject to the approval of federal department or agency heads and which are designed to study, evaluate, or otherwise examine: (</w:t>
      </w:r>
      <w:proofErr w:type="spellStart"/>
      <w:r w:rsidRPr="00A050A8">
        <w:rPr>
          <w:spacing w:val="-2"/>
          <w:sz w:val="20"/>
          <w:szCs w:val="20"/>
        </w:rPr>
        <w:t>i</w:t>
      </w:r>
      <w:proofErr w:type="spellEnd"/>
      <w:r w:rsidRPr="00A050A8">
        <w:rPr>
          <w:spacing w:val="-2"/>
          <w:sz w:val="20"/>
          <w:szCs w:val="20"/>
        </w:rPr>
        <w:t>) public benefit or service programs, (ii) procedures for obtaining services or benefits under those programs; (iii) possible changes in or alternatives to those programs or procedures; or (iv) possible changes in methods or levels of payment for benefits or services under those programs.</w:t>
      </w:r>
      <w:r w:rsidR="002C52E0">
        <w:rPr>
          <w:spacing w:val="-2"/>
          <w:sz w:val="20"/>
          <w:szCs w:val="20"/>
        </w:rPr>
        <w:t xml:space="preserve"> </w:t>
      </w:r>
    </w:p>
    <w:p w:rsidR="00A050A8" w:rsidRPr="00A050A8" w:rsidRDefault="00A050A8" w:rsidP="00A050A8">
      <w:pPr>
        <w:rPr>
          <w:sz w:val="20"/>
          <w:szCs w:val="20"/>
        </w:rPr>
      </w:pPr>
      <w:r w:rsidRPr="00A050A8">
        <w:rPr>
          <w:spacing w:val="-2"/>
          <w:sz w:val="20"/>
          <w:szCs w:val="20"/>
        </w:rPr>
        <w:fldChar w:fldCharType="begin">
          <w:ffData>
            <w:name w:val="Check56"/>
            <w:enabled/>
            <w:calcOnExit w:val="0"/>
            <w:checkBox>
              <w:sizeAuto/>
              <w:default w:val="0"/>
            </w:checkBox>
          </w:ffData>
        </w:fldChar>
      </w:r>
      <w:bookmarkStart w:id="6" w:name="Check56"/>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bookmarkEnd w:id="6"/>
      <w:r w:rsidRPr="00A050A8">
        <w:rPr>
          <w:spacing w:val="-2"/>
          <w:sz w:val="20"/>
          <w:szCs w:val="20"/>
        </w:rPr>
        <w:t xml:space="preserve">  </w:t>
      </w:r>
      <w:r w:rsidR="002C52E0">
        <w:rPr>
          <w:spacing w:val="-2"/>
          <w:sz w:val="20"/>
          <w:szCs w:val="20"/>
        </w:rPr>
        <w:t>(6</w:t>
      </w:r>
      <w:r w:rsidR="001B0EE9">
        <w:rPr>
          <w:spacing w:val="-2"/>
          <w:sz w:val="20"/>
          <w:szCs w:val="20"/>
        </w:rPr>
        <w:t xml:space="preserve">) </w:t>
      </w:r>
      <w:r w:rsidRPr="00F52C86">
        <w:rPr>
          <w:spacing w:val="-2"/>
          <w:sz w:val="20"/>
          <w:szCs w:val="20"/>
          <w:u w:val="single"/>
        </w:rPr>
        <w:t>Taste and food quality evaluation and consumer acceptance studies</w:t>
      </w:r>
      <w:r w:rsidRPr="00A050A8">
        <w:rPr>
          <w:spacing w:val="-2"/>
          <w:sz w:val="20"/>
          <w:szCs w:val="20"/>
        </w:rPr>
        <w:t>, (</w:t>
      </w:r>
      <w:proofErr w:type="spellStart"/>
      <w:r w:rsidRPr="00A050A8">
        <w:rPr>
          <w:spacing w:val="-2"/>
          <w:sz w:val="20"/>
          <w:szCs w:val="20"/>
        </w:rPr>
        <w:t>i</w:t>
      </w:r>
      <w:proofErr w:type="spellEnd"/>
      <w:r w:rsidRPr="00A050A8">
        <w:rPr>
          <w:spacing w:val="-2"/>
          <w:sz w:val="20"/>
          <w:szCs w:val="20"/>
        </w:rPr>
        <w:t xml:space="preserve">) if wholesome foods without additives are consumed or </w:t>
      </w:r>
      <w:r w:rsidRPr="00A050A8">
        <w:rPr>
          <w:sz w:val="20"/>
          <w:szCs w:val="20"/>
        </w:rPr>
        <w:t xml:space="preserve">(ii)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w:t>
      </w:r>
    </w:p>
    <w:p w:rsidR="00116A62" w:rsidRDefault="00116A62" w:rsidP="002C52E0">
      <w:pPr>
        <w:autoSpaceDE w:val="0"/>
        <w:autoSpaceDN w:val="0"/>
        <w:adjustRightInd w:val="0"/>
        <w:spacing w:after="0" w:line="240" w:lineRule="auto"/>
        <w:rPr>
          <w:rFonts w:cs="Calibri"/>
          <w:sz w:val="20"/>
          <w:szCs w:val="20"/>
        </w:rPr>
      </w:pPr>
      <w:r>
        <w:rPr>
          <w:rFonts w:cs="Calibri"/>
          <w:sz w:val="20"/>
          <w:szCs w:val="20"/>
        </w:rPr>
        <w:t>___________________________________________________________________________________________________</w:t>
      </w:r>
    </w:p>
    <w:p w:rsidR="00116A62" w:rsidRPr="0061746D" w:rsidRDefault="00116A62" w:rsidP="002C52E0">
      <w:pPr>
        <w:autoSpaceDE w:val="0"/>
        <w:autoSpaceDN w:val="0"/>
        <w:adjustRightInd w:val="0"/>
        <w:spacing w:after="0" w:line="240" w:lineRule="auto"/>
        <w:rPr>
          <w:rFonts w:cs="Calibri"/>
          <w:sz w:val="20"/>
          <w:szCs w:val="20"/>
        </w:rPr>
      </w:pPr>
    </w:p>
    <w:p w:rsidR="00116A62" w:rsidRDefault="00116A62" w:rsidP="00AF4263">
      <w:pPr>
        <w:rPr>
          <w:b/>
          <w:sz w:val="20"/>
          <w:szCs w:val="20"/>
        </w:rPr>
      </w:pPr>
    </w:p>
    <w:p w:rsidR="001B0EE9" w:rsidRDefault="00E04A12" w:rsidP="00AF4263">
      <w:pPr>
        <w:rPr>
          <w:b/>
          <w:sz w:val="20"/>
          <w:szCs w:val="20"/>
        </w:rPr>
      </w:pPr>
      <w:r>
        <w:rPr>
          <w:b/>
          <w:sz w:val="20"/>
          <w:szCs w:val="20"/>
        </w:rPr>
        <w:t xml:space="preserve">2. </w:t>
      </w:r>
      <w:r w:rsidR="00F8505D">
        <w:rPr>
          <w:b/>
          <w:sz w:val="20"/>
          <w:szCs w:val="20"/>
        </w:rPr>
        <w:t xml:space="preserve">LIMITED IRB </w:t>
      </w:r>
      <w:r w:rsidRPr="00E04A12">
        <w:rPr>
          <w:b/>
          <w:sz w:val="20"/>
          <w:szCs w:val="20"/>
        </w:rPr>
        <w:t>REVIEW</w:t>
      </w:r>
      <w:r w:rsidR="00B75C47">
        <w:rPr>
          <w:b/>
          <w:sz w:val="20"/>
          <w:szCs w:val="20"/>
        </w:rPr>
        <w:t xml:space="preserve">: </w:t>
      </w:r>
      <w:r w:rsidR="00B75C47" w:rsidRPr="00C016D1">
        <w:rPr>
          <w:sz w:val="20"/>
          <w:szCs w:val="20"/>
        </w:rPr>
        <w:t xml:space="preserve">Research that involves no risk or no more than minimal risk to participants and is </w:t>
      </w:r>
      <w:r w:rsidR="00A5128A" w:rsidRPr="00C016D1">
        <w:rPr>
          <w:sz w:val="20"/>
          <w:szCs w:val="20"/>
        </w:rPr>
        <w:t>exemptible</w:t>
      </w:r>
      <w:r w:rsidR="00B75C47" w:rsidRPr="00C016D1">
        <w:rPr>
          <w:sz w:val="20"/>
          <w:szCs w:val="20"/>
        </w:rPr>
        <w:t xml:space="preserve"> but requires </w:t>
      </w:r>
      <w:r w:rsidR="00C016D1" w:rsidRPr="00C016D1">
        <w:rPr>
          <w:sz w:val="20"/>
          <w:szCs w:val="20"/>
        </w:rPr>
        <w:t xml:space="preserve">that </w:t>
      </w:r>
      <w:r w:rsidR="00CD5896">
        <w:rPr>
          <w:sz w:val="20"/>
          <w:szCs w:val="20"/>
        </w:rPr>
        <w:t xml:space="preserve">a limited IRB review is conducted to ensure </w:t>
      </w:r>
      <w:r w:rsidR="00CD5896" w:rsidRPr="00CD5896">
        <w:rPr>
          <w:sz w:val="20"/>
          <w:szCs w:val="20"/>
        </w:rPr>
        <w:t>that there are adequate privacy safeguards for identifiable private informatio</w:t>
      </w:r>
      <w:r w:rsidR="00CD5896">
        <w:rPr>
          <w:sz w:val="20"/>
          <w:szCs w:val="20"/>
        </w:rPr>
        <w:t>n and identifiable biospecimens</w:t>
      </w:r>
      <w:r w:rsidR="004A2B59">
        <w:rPr>
          <w:sz w:val="20"/>
          <w:szCs w:val="20"/>
        </w:rPr>
        <w:t>.</w:t>
      </w:r>
    </w:p>
    <w:p w:rsidR="00E04A12" w:rsidRDefault="00F8505D" w:rsidP="00F8505D">
      <w:pPr>
        <w:shd w:val="clear" w:color="auto" w:fill="FFFFFF"/>
        <w:spacing w:after="192" w:line="240" w:lineRule="auto"/>
        <w:outlineLvl w:val="3"/>
        <w:rPr>
          <w:b/>
          <w:spacing w:val="-2"/>
          <w:sz w:val="20"/>
          <w:szCs w:val="20"/>
        </w:rPr>
      </w:pPr>
      <w:r w:rsidRPr="00A050A8">
        <w:rPr>
          <w:spacing w:val="-2"/>
          <w:sz w:val="20"/>
          <w:szCs w:val="20"/>
        </w:rPr>
        <w:fldChar w:fldCharType="begin">
          <w:ffData>
            <w:name w:val="Check52"/>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rFonts w:ascii="Open Sans" w:eastAsia="Times New Roman" w:hAnsi="Open Sans"/>
          <w:b/>
          <w:bCs/>
          <w:sz w:val="30"/>
          <w:szCs w:val="30"/>
          <w:lang w:val="en"/>
        </w:rPr>
        <w:t xml:space="preserve"> </w:t>
      </w:r>
      <w:r w:rsidR="00D011E1" w:rsidRPr="00D011E1">
        <w:rPr>
          <w:rFonts w:eastAsia="Times New Roman" w:cs="Calibri"/>
          <w:bCs/>
          <w:sz w:val="20"/>
          <w:szCs w:val="20"/>
          <w:lang w:val="en"/>
        </w:rPr>
        <w:t>(1)</w:t>
      </w:r>
      <w:r w:rsidR="00D011E1">
        <w:rPr>
          <w:rFonts w:ascii="Open Sans" w:eastAsia="Times New Roman" w:hAnsi="Open Sans"/>
          <w:b/>
          <w:bCs/>
          <w:sz w:val="30"/>
          <w:szCs w:val="30"/>
          <w:lang w:val="en"/>
        </w:rPr>
        <w:t xml:space="preserve"> </w:t>
      </w:r>
      <w:r w:rsidRPr="0088220F">
        <w:rPr>
          <w:spacing w:val="-2"/>
          <w:sz w:val="20"/>
          <w:szCs w:val="20"/>
          <w:u w:val="single"/>
        </w:rPr>
        <w:t>Educational Tests, Surveys, Interviews, or Uninfluenced/Unmanipulated Observation of Public Behavior</w:t>
      </w:r>
      <w:r>
        <w:rPr>
          <w:spacing w:val="-2"/>
          <w:sz w:val="20"/>
          <w:szCs w:val="20"/>
        </w:rPr>
        <w:t xml:space="preserve">: </w:t>
      </w:r>
      <w:r w:rsidRPr="0088220F">
        <w:rPr>
          <w:spacing w:val="-2"/>
          <w:sz w:val="20"/>
          <w:szCs w:val="20"/>
        </w:rPr>
        <w:t xml:space="preserve"> </w:t>
      </w:r>
      <w:r>
        <w:rPr>
          <w:spacing w:val="-2"/>
          <w:sz w:val="20"/>
          <w:szCs w:val="20"/>
        </w:rPr>
        <w:t>Research that ONLY</w:t>
      </w:r>
      <w:r w:rsidRPr="00CB5280">
        <w:rPr>
          <w:spacing w:val="-2"/>
          <w:sz w:val="20"/>
          <w:szCs w:val="20"/>
        </w:rPr>
        <w:t xml:space="preserve"> includes interactions involving educational tests (cognitive,</w:t>
      </w:r>
      <w:r>
        <w:rPr>
          <w:spacing w:val="-2"/>
          <w:sz w:val="20"/>
          <w:szCs w:val="20"/>
        </w:rPr>
        <w:t xml:space="preserve"> </w:t>
      </w:r>
      <w:r w:rsidRPr="00CB5280">
        <w:rPr>
          <w:spacing w:val="-2"/>
          <w:sz w:val="20"/>
          <w:szCs w:val="20"/>
        </w:rPr>
        <w:t>diagnostic, aptitude, achievement), survey procedures, interview procedures, or</w:t>
      </w:r>
      <w:r>
        <w:rPr>
          <w:spacing w:val="-2"/>
          <w:sz w:val="20"/>
          <w:szCs w:val="20"/>
        </w:rPr>
        <w:t xml:space="preserve"> </w:t>
      </w:r>
      <w:r w:rsidRPr="00CB5280">
        <w:rPr>
          <w:spacing w:val="-2"/>
          <w:sz w:val="20"/>
          <w:szCs w:val="20"/>
        </w:rPr>
        <w:t xml:space="preserve">observation of public behavior (including visual or auditory recording) if </w:t>
      </w:r>
      <w:r>
        <w:rPr>
          <w:spacing w:val="-2"/>
          <w:sz w:val="20"/>
          <w:szCs w:val="20"/>
        </w:rPr>
        <w:t>t</w:t>
      </w:r>
      <w:r w:rsidRPr="00CB5280">
        <w:rPr>
          <w:spacing w:val="-2"/>
          <w:sz w:val="20"/>
          <w:szCs w:val="20"/>
        </w:rPr>
        <w:t>he information obtained is recorded by the investigator in such a manner</w:t>
      </w:r>
      <w:r>
        <w:rPr>
          <w:spacing w:val="-2"/>
          <w:sz w:val="20"/>
          <w:szCs w:val="20"/>
        </w:rPr>
        <w:t xml:space="preserve"> </w:t>
      </w:r>
      <w:r w:rsidRPr="00CB5280">
        <w:rPr>
          <w:spacing w:val="-2"/>
          <w:sz w:val="20"/>
          <w:szCs w:val="20"/>
        </w:rPr>
        <w:t>that the identity of the human subjects can readily be ascertained, directly</w:t>
      </w:r>
      <w:r>
        <w:rPr>
          <w:spacing w:val="-2"/>
          <w:sz w:val="20"/>
          <w:szCs w:val="20"/>
        </w:rPr>
        <w:t xml:space="preserve"> </w:t>
      </w:r>
      <w:r w:rsidRPr="00CB5280">
        <w:rPr>
          <w:spacing w:val="-2"/>
          <w:sz w:val="20"/>
          <w:szCs w:val="20"/>
        </w:rPr>
        <w:t>or through identifiers linked to the subjects</w:t>
      </w:r>
      <w:r w:rsidR="008A5DAF">
        <w:rPr>
          <w:spacing w:val="-2"/>
          <w:sz w:val="20"/>
          <w:szCs w:val="20"/>
        </w:rPr>
        <w:t>.</w:t>
      </w:r>
      <w:r w:rsidR="00DD5389">
        <w:rPr>
          <w:spacing w:val="-2"/>
          <w:sz w:val="20"/>
          <w:szCs w:val="20"/>
        </w:rPr>
        <w:t xml:space="preserve"> </w:t>
      </w:r>
      <w:r w:rsidR="00DD5389" w:rsidRPr="008A5DAF">
        <w:rPr>
          <w:b/>
          <w:spacing w:val="-2"/>
          <w:sz w:val="20"/>
          <w:szCs w:val="20"/>
        </w:rPr>
        <w:t>(</w:t>
      </w:r>
      <w:r w:rsidR="00484285" w:rsidRPr="008A5DAF">
        <w:rPr>
          <w:b/>
          <w:spacing w:val="-2"/>
          <w:sz w:val="20"/>
          <w:szCs w:val="20"/>
        </w:rPr>
        <w:t>R</w:t>
      </w:r>
      <w:r w:rsidR="00067AD1" w:rsidRPr="008A5DAF">
        <w:rPr>
          <w:b/>
          <w:spacing w:val="-2"/>
          <w:sz w:val="20"/>
          <w:szCs w:val="20"/>
        </w:rPr>
        <w:t>esearch with children does NOT</w:t>
      </w:r>
      <w:r w:rsidR="00DD5389" w:rsidRPr="008A5DAF">
        <w:rPr>
          <w:b/>
          <w:spacing w:val="-2"/>
          <w:sz w:val="20"/>
          <w:szCs w:val="20"/>
        </w:rPr>
        <w:t xml:space="preserve"> qualify for this category of Limited Review)</w:t>
      </w:r>
    </w:p>
    <w:p w:rsidR="00DD5389" w:rsidRPr="00DE6D15" w:rsidRDefault="00DD5389" w:rsidP="00DD5389">
      <w:pPr>
        <w:contextualSpacing/>
        <w:rPr>
          <w:spacing w:val="-2"/>
          <w:sz w:val="20"/>
          <w:szCs w:val="20"/>
        </w:rPr>
      </w:pPr>
      <w:r w:rsidRPr="00A050A8">
        <w:rPr>
          <w:spacing w:val="-2"/>
          <w:sz w:val="20"/>
          <w:szCs w:val="20"/>
        </w:rPr>
        <w:fldChar w:fldCharType="begin">
          <w:ffData>
            <w:name w:val="Check53"/>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0F487E">
        <w:rPr>
          <w:spacing w:val="-2"/>
          <w:sz w:val="20"/>
          <w:szCs w:val="20"/>
        </w:rPr>
        <w:t xml:space="preserve">(2) </w:t>
      </w:r>
      <w:r w:rsidRPr="0088220F">
        <w:rPr>
          <w:spacing w:val="-2"/>
          <w:sz w:val="20"/>
          <w:szCs w:val="20"/>
          <w:u w:val="single"/>
        </w:rPr>
        <w:t>Research involving benign behavioral interventions</w:t>
      </w:r>
      <w:r w:rsidRPr="00DE6D15">
        <w:rPr>
          <w:spacing w:val="-2"/>
          <w:sz w:val="20"/>
          <w:szCs w:val="20"/>
        </w:rPr>
        <w:t xml:space="preserve"> in conjunction with</w:t>
      </w:r>
      <w:r>
        <w:rPr>
          <w:spacing w:val="-2"/>
          <w:sz w:val="20"/>
          <w:szCs w:val="20"/>
        </w:rPr>
        <w:t xml:space="preserve"> </w:t>
      </w:r>
      <w:r w:rsidRPr="00DE6D15">
        <w:rPr>
          <w:spacing w:val="-2"/>
          <w:sz w:val="20"/>
          <w:szCs w:val="20"/>
        </w:rPr>
        <w:t xml:space="preserve">the collection of information from an </w:t>
      </w:r>
      <w:r w:rsidRPr="00DD5389">
        <w:rPr>
          <w:b/>
          <w:spacing w:val="-2"/>
          <w:sz w:val="20"/>
          <w:szCs w:val="20"/>
        </w:rPr>
        <w:t>adult</w:t>
      </w:r>
      <w:r w:rsidRPr="00DE6D15">
        <w:rPr>
          <w:spacing w:val="-2"/>
          <w:sz w:val="20"/>
          <w:szCs w:val="20"/>
        </w:rPr>
        <w:t xml:space="preserve"> subject through verbal or</w:t>
      </w:r>
      <w:r>
        <w:rPr>
          <w:spacing w:val="-2"/>
          <w:sz w:val="20"/>
          <w:szCs w:val="20"/>
        </w:rPr>
        <w:t xml:space="preserve"> </w:t>
      </w:r>
      <w:r w:rsidRPr="00DE6D15">
        <w:rPr>
          <w:spacing w:val="-2"/>
          <w:sz w:val="20"/>
          <w:szCs w:val="20"/>
        </w:rPr>
        <w:t>written responses (including data entry) or audiovisual recording if the</w:t>
      </w:r>
      <w:r>
        <w:rPr>
          <w:spacing w:val="-2"/>
          <w:sz w:val="20"/>
          <w:szCs w:val="20"/>
        </w:rPr>
        <w:t xml:space="preserve"> </w:t>
      </w:r>
      <w:r w:rsidRPr="00DE6D15">
        <w:rPr>
          <w:spacing w:val="-2"/>
          <w:sz w:val="20"/>
          <w:szCs w:val="20"/>
        </w:rPr>
        <w:t>subject prospectively agrees to the intervention and information collection</w:t>
      </w:r>
      <w:r>
        <w:rPr>
          <w:spacing w:val="-2"/>
          <w:sz w:val="20"/>
          <w:szCs w:val="20"/>
        </w:rPr>
        <w:t xml:space="preserve"> </w:t>
      </w:r>
      <w:r w:rsidRPr="00DE6D15">
        <w:rPr>
          <w:spacing w:val="-2"/>
          <w:sz w:val="20"/>
          <w:szCs w:val="20"/>
        </w:rPr>
        <w:t>and</w:t>
      </w:r>
      <w:r>
        <w:rPr>
          <w:spacing w:val="-2"/>
          <w:sz w:val="20"/>
          <w:szCs w:val="20"/>
        </w:rPr>
        <w:t xml:space="preserve"> t</w:t>
      </w:r>
      <w:r w:rsidRPr="00DE6D15">
        <w:rPr>
          <w:spacing w:val="-2"/>
          <w:sz w:val="20"/>
          <w:szCs w:val="20"/>
        </w:rPr>
        <w:t>he information obtained is recorded by the investigator in such a</w:t>
      </w:r>
      <w:r>
        <w:rPr>
          <w:spacing w:val="-2"/>
          <w:sz w:val="20"/>
          <w:szCs w:val="20"/>
        </w:rPr>
        <w:t xml:space="preserve"> </w:t>
      </w:r>
      <w:r w:rsidRPr="00DE6D15">
        <w:rPr>
          <w:spacing w:val="-2"/>
          <w:sz w:val="20"/>
          <w:szCs w:val="20"/>
        </w:rPr>
        <w:t>manner that the identity of the human subjects can readily be</w:t>
      </w:r>
      <w:r>
        <w:rPr>
          <w:spacing w:val="-2"/>
          <w:sz w:val="20"/>
          <w:szCs w:val="20"/>
        </w:rPr>
        <w:t xml:space="preserve"> </w:t>
      </w:r>
      <w:r w:rsidRPr="00DE6D15">
        <w:rPr>
          <w:spacing w:val="-2"/>
          <w:sz w:val="20"/>
          <w:szCs w:val="20"/>
        </w:rPr>
        <w:t>ascertained, directly or through identifiers linked to the subjects</w:t>
      </w:r>
      <w:r>
        <w:rPr>
          <w:spacing w:val="-2"/>
          <w:sz w:val="20"/>
          <w:szCs w:val="20"/>
        </w:rPr>
        <w:t>.</w:t>
      </w:r>
    </w:p>
    <w:p w:rsidR="00DD5389" w:rsidRDefault="00DD5389" w:rsidP="00DD5389">
      <w:pPr>
        <w:autoSpaceDE w:val="0"/>
        <w:autoSpaceDN w:val="0"/>
        <w:adjustRightInd w:val="0"/>
        <w:spacing w:after="0" w:line="240" w:lineRule="auto"/>
        <w:rPr>
          <w:spacing w:val="-2"/>
          <w:sz w:val="20"/>
          <w:szCs w:val="20"/>
        </w:rPr>
      </w:pPr>
    </w:p>
    <w:p w:rsidR="00116A62" w:rsidRDefault="00116A62" w:rsidP="00116A62">
      <w:pPr>
        <w:autoSpaceDE w:val="0"/>
        <w:autoSpaceDN w:val="0"/>
        <w:adjustRightInd w:val="0"/>
        <w:spacing w:after="0" w:line="240" w:lineRule="auto"/>
        <w:rPr>
          <w:rFonts w:cs="Calibri"/>
          <w:sz w:val="20"/>
          <w:szCs w:val="20"/>
        </w:rPr>
      </w:pPr>
      <w:r>
        <w:rPr>
          <w:rFonts w:cs="Calibri"/>
          <w:sz w:val="20"/>
          <w:szCs w:val="20"/>
        </w:rPr>
        <w:t>__________________________________________________________________________________________________</w:t>
      </w:r>
    </w:p>
    <w:p w:rsidR="00D011E1" w:rsidRDefault="00D011E1" w:rsidP="00F8505D">
      <w:pPr>
        <w:shd w:val="clear" w:color="auto" w:fill="FFFFFF"/>
        <w:spacing w:after="192" w:line="240" w:lineRule="auto"/>
        <w:outlineLvl w:val="3"/>
        <w:rPr>
          <w:b/>
          <w:sz w:val="20"/>
          <w:szCs w:val="20"/>
        </w:rPr>
      </w:pPr>
    </w:p>
    <w:p w:rsidR="00C016D1" w:rsidRPr="00F52C86" w:rsidRDefault="00EB4D2A" w:rsidP="00C016D1">
      <w:pPr>
        <w:rPr>
          <w:b/>
          <w:sz w:val="20"/>
          <w:szCs w:val="20"/>
        </w:rPr>
      </w:pPr>
      <w:r>
        <w:rPr>
          <w:b/>
          <w:sz w:val="20"/>
          <w:szCs w:val="20"/>
        </w:rPr>
        <w:t xml:space="preserve">3. EXPEDITED REVIEW: </w:t>
      </w:r>
      <w:r w:rsidRPr="00EB4D2A">
        <w:rPr>
          <w:sz w:val="20"/>
          <w:szCs w:val="20"/>
        </w:rPr>
        <w:t>Research that involves no more than minimal risk to the participant AND falls into one of the categories below MAY qualify for expedited review UNLESS, the research takes place in another country, or participants are me</w:t>
      </w:r>
      <w:r w:rsidR="0067753F">
        <w:rPr>
          <w:sz w:val="20"/>
          <w:szCs w:val="20"/>
        </w:rPr>
        <w:t>mbers of vulnerable</w:t>
      </w:r>
      <w:r w:rsidR="00B75C47">
        <w:rPr>
          <w:sz w:val="20"/>
          <w:szCs w:val="20"/>
        </w:rPr>
        <w:t xml:space="preserve"> populations (</w:t>
      </w:r>
      <w:r w:rsidR="00C016D1">
        <w:rPr>
          <w:sz w:val="20"/>
          <w:szCs w:val="20"/>
        </w:rPr>
        <w:t>SOME</w:t>
      </w:r>
      <w:r w:rsidR="00B75C47">
        <w:rPr>
          <w:sz w:val="20"/>
          <w:szCs w:val="20"/>
        </w:rPr>
        <w:t xml:space="preserve"> research with children and pregnant women may be eligible for Exempt and Limited review</w:t>
      </w:r>
      <w:r w:rsidR="003E3E29" w:rsidRPr="00B70396">
        <w:rPr>
          <w:sz w:val="20"/>
          <w:szCs w:val="20"/>
        </w:rPr>
        <w:t xml:space="preserve">. </w:t>
      </w:r>
      <w:r w:rsidR="00C016D1" w:rsidRPr="00B70396">
        <w:rPr>
          <w:sz w:val="20"/>
          <w:szCs w:val="20"/>
        </w:rPr>
        <w:t>For a</w:t>
      </w:r>
      <w:r w:rsidR="00AF1D59">
        <w:rPr>
          <w:sz w:val="20"/>
          <w:szCs w:val="20"/>
        </w:rPr>
        <w:t xml:space="preserve"> FULL</w:t>
      </w:r>
      <w:r w:rsidR="00C016D1" w:rsidRPr="00B70396">
        <w:rPr>
          <w:sz w:val="20"/>
          <w:szCs w:val="20"/>
        </w:rPr>
        <w:t xml:space="preserve"> description of Expedited research categories as presented in the federal guidelines, please read </w:t>
      </w:r>
      <w:r w:rsidR="00B70396" w:rsidRPr="00B70396">
        <w:rPr>
          <w:sz w:val="20"/>
          <w:szCs w:val="20"/>
        </w:rPr>
        <w:t xml:space="preserve">the SUNY Potsdam Policy on the Use of Human Subjects in Research- Par III. B. 11. c., </w:t>
      </w:r>
      <w:r w:rsidR="00C016D1" w:rsidRPr="00B70396">
        <w:rPr>
          <w:sz w:val="20"/>
          <w:szCs w:val="20"/>
        </w:rPr>
        <w:t>available in the IRB website)</w:t>
      </w:r>
      <w:r w:rsidR="008A5DAF" w:rsidRPr="00B70396">
        <w:rPr>
          <w:sz w:val="20"/>
          <w:szCs w:val="20"/>
        </w:rPr>
        <w:t>.</w:t>
      </w:r>
    </w:p>
    <w:p w:rsidR="0030515B" w:rsidRPr="0030515B" w:rsidRDefault="0030515B" w:rsidP="0030515B">
      <w:pPr>
        <w:shd w:val="clear" w:color="auto" w:fill="FFFFFF"/>
        <w:spacing w:after="192" w:line="240" w:lineRule="auto"/>
        <w:outlineLvl w:val="3"/>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30515B">
        <w:rPr>
          <w:spacing w:val="-2"/>
          <w:sz w:val="20"/>
          <w:szCs w:val="20"/>
        </w:rPr>
        <w:t xml:space="preserve"> Research on drugs for which an investigational new drug application is not required. (Note: Research on marketed drugs that significantly increases the risks or decreases the acceptability of the risks associated with the use of the product is not eligible for expedited review.)</w:t>
      </w:r>
    </w:p>
    <w:p w:rsidR="00C016D1" w:rsidRDefault="00C016D1" w:rsidP="00C016D1">
      <w:pPr>
        <w:shd w:val="clear" w:color="auto" w:fill="FFFFFF"/>
        <w:spacing w:after="192" w:line="240" w:lineRule="auto"/>
        <w:outlineLvl w:val="3"/>
        <w:rPr>
          <w:spacing w:val="-2"/>
          <w:sz w:val="20"/>
          <w:szCs w:val="20"/>
        </w:rPr>
      </w:pPr>
      <w:r w:rsidRPr="00A050A8">
        <w:rPr>
          <w:spacing w:val="-2"/>
          <w:sz w:val="20"/>
          <w:szCs w:val="20"/>
        </w:rPr>
        <w:lastRenderedPageBreak/>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Pr="00C016D1">
        <w:rPr>
          <w:spacing w:val="-2"/>
          <w:sz w:val="20"/>
          <w:szCs w:val="20"/>
        </w:rPr>
        <w:t>Research on medical devices for which (</w:t>
      </w:r>
      <w:proofErr w:type="spellStart"/>
      <w:r w:rsidRPr="00C016D1">
        <w:rPr>
          <w:spacing w:val="-2"/>
          <w:sz w:val="20"/>
          <w:szCs w:val="20"/>
        </w:rPr>
        <w:t>i</w:t>
      </w:r>
      <w:proofErr w:type="spellEnd"/>
      <w:r w:rsidRPr="00C016D1">
        <w:rPr>
          <w:spacing w:val="-2"/>
          <w:sz w:val="20"/>
          <w:szCs w:val="20"/>
        </w:rPr>
        <w:t>) an investigational device exemption application is not required; or (ii) the medical device is cleared/approved for marketing and the medical device is being used in accordance with its cleared/approved labeling.</w:t>
      </w:r>
    </w:p>
    <w:p w:rsidR="00EB4D2A" w:rsidRPr="00B75C47" w:rsidRDefault="00B75C47" w:rsidP="00EB4D2A">
      <w:pPr>
        <w:shd w:val="clear" w:color="auto" w:fill="FFFFFF"/>
        <w:spacing w:after="192" w:line="240" w:lineRule="auto"/>
        <w:outlineLvl w:val="3"/>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Pr>
          <w:spacing w:val="-2"/>
          <w:sz w:val="20"/>
          <w:szCs w:val="20"/>
        </w:rPr>
        <w:t xml:space="preserve"> </w:t>
      </w:r>
      <w:r w:rsidR="00EB4D2A" w:rsidRPr="00B75C47">
        <w:rPr>
          <w:sz w:val="20"/>
          <w:szCs w:val="20"/>
        </w:rPr>
        <w:t xml:space="preserve">Collection of blood samples by finger stick, </w:t>
      </w:r>
      <w:proofErr w:type="spellStart"/>
      <w:r w:rsidR="00EB4D2A" w:rsidRPr="00B75C47">
        <w:rPr>
          <w:sz w:val="20"/>
          <w:szCs w:val="20"/>
        </w:rPr>
        <w:t>heel</w:t>
      </w:r>
      <w:proofErr w:type="spellEnd"/>
      <w:r w:rsidR="00EB4D2A" w:rsidRPr="00B75C47">
        <w:rPr>
          <w:sz w:val="20"/>
          <w:szCs w:val="20"/>
        </w:rPr>
        <w:t xml:space="preserve"> stick, ear stick or venipuncture </w:t>
      </w:r>
    </w:p>
    <w:p w:rsidR="00EB4D2A" w:rsidRPr="00B75C47" w:rsidRDefault="00B75C47" w:rsidP="00EB4D2A">
      <w:pPr>
        <w:shd w:val="clear" w:color="auto" w:fill="FFFFFF"/>
        <w:spacing w:after="192" w:line="240" w:lineRule="auto"/>
        <w:outlineLvl w:val="3"/>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00AF1D59">
        <w:rPr>
          <w:spacing w:val="-2"/>
          <w:sz w:val="20"/>
          <w:szCs w:val="20"/>
        </w:rPr>
        <w:t xml:space="preserve"> </w:t>
      </w:r>
      <w:r w:rsidRPr="00A050A8">
        <w:rPr>
          <w:spacing w:val="-2"/>
          <w:sz w:val="20"/>
          <w:szCs w:val="20"/>
        </w:rPr>
        <w:t xml:space="preserve"> </w:t>
      </w:r>
      <w:r w:rsidR="00EB4D2A" w:rsidRPr="00B75C47">
        <w:rPr>
          <w:sz w:val="20"/>
          <w:szCs w:val="20"/>
        </w:rPr>
        <w:t xml:space="preserve">Prospective collection of biological specimens for research purposes by noninvasive means </w:t>
      </w:r>
    </w:p>
    <w:p w:rsidR="00C53939" w:rsidRPr="00B75C47" w:rsidRDefault="00B75C47" w:rsidP="00C53939">
      <w:pPr>
        <w:shd w:val="clear" w:color="auto" w:fill="FFFFFF"/>
        <w:spacing w:after="192" w:line="240" w:lineRule="auto"/>
        <w:outlineLvl w:val="3"/>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EB4D2A" w:rsidRPr="00B75C47">
        <w:rPr>
          <w:sz w:val="20"/>
          <w:szCs w:val="20"/>
        </w:rPr>
        <w:t xml:space="preserve"> </w:t>
      </w:r>
      <w:r w:rsidR="00C53939" w:rsidRPr="00C53939">
        <w:rPr>
          <w:sz w:val="20"/>
          <w:szCs w:val="20"/>
        </w:rPr>
        <w:t>Collection of data through noninvasive procedures (not involving general anesthesia or sedation) routinely employed in clinical practice, excluding procedures involving x-rays or microwaves.</w:t>
      </w:r>
      <w:r w:rsidR="00C53939">
        <w:rPr>
          <w:sz w:val="20"/>
          <w:szCs w:val="20"/>
        </w:rPr>
        <w:t xml:space="preserve"> </w:t>
      </w:r>
    </w:p>
    <w:p w:rsidR="00C53939" w:rsidRDefault="00B75C47" w:rsidP="00EB4D2A">
      <w:pPr>
        <w:shd w:val="clear" w:color="auto" w:fill="FFFFFF"/>
        <w:spacing w:after="192" w:line="240" w:lineRule="auto"/>
        <w:outlineLvl w:val="3"/>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EB4D2A" w:rsidRPr="00B75C47">
        <w:rPr>
          <w:sz w:val="20"/>
          <w:szCs w:val="20"/>
        </w:rPr>
        <w:t xml:space="preserve"> Research involving materials (data, documents, records, or specimens) that have been collected or will be collected solely for non-research purposes (such as </w:t>
      </w:r>
      <w:r w:rsidR="003E3E29">
        <w:rPr>
          <w:sz w:val="20"/>
          <w:szCs w:val="20"/>
        </w:rPr>
        <w:t>medical treatment or diagnosis)</w:t>
      </w:r>
      <w:r w:rsidR="00C53939">
        <w:rPr>
          <w:sz w:val="20"/>
          <w:szCs w:val="20"/>
        </w:rPr>
        <w:t>.</w:t>
      </w:r>
    </w:p>
    <w:p w:rsidR="00405439" w:rsidRDefault="00B75C47" w:rsidP="00EB4D2A">
      <w:pPr>
        <w:shd w:val="clear" w:color="auto" w:fill="FFFFFF"/>
        <w:spacing w:after="192" w:line="240" w:lineRule="auto"/>
        <w:outlineLvl w:val="3"/>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EB4D2A" w:rsidRPr="00B75C47">
        <w:rPr>
          <w:sz w:val="20"/>
          <w:szCs w:val="20"/>
        </w:rPr>
        <w:t xml:space="preserve"> Collection of data from voice, video, digital, or image recordings made for research purposes</w:t>
      </w:r>
      <w:r w:rsidR="00C53939">
        <w:rPr>
          <w:sz w:val="20"/>
          <w:szCs w:val="20"/>
        </w:rPr>
        <w:t>.</w:t>
      </w:r>
      <w:r w:rsidR="003E3E29">
        <w:rPr>
          <w:sz w:val="20"/>
          <w:szCs w:val="20"/>
        </w:rPr>
        <w:t xml:space="preserve"> </w:t>
      </w:r>
    </w:p>
    <w:p w:rsidR="00EB4D2A" w:rsidRPr="00C53939" w:rsidRDefault="00B75C47" w:rsidP="00C53939">
      <w:pPr>
        <w:shd w:val="clear" w:color="auto" w:fill="FFFFFF"/>
        <w:spacing w:after="192" w:line="240" w:lineRule="auto"/>
        <w:outlineLvl w:val="3"/>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sidRPr="00A050A8">
        <w:rPr>
          <w:spacing w:val="-2"/>
          <w:sz w:val="20"/>
          <w:szCs w:val="20"/>
        </w:rPr>
        <w:t xml:space="preserve"> </w:t>
      </w:r>
      <w:r w:rsidR="00EB4D2A" w:rsidRPr="00B75C47">
        <w:rPr>
          <w:sz w:val="20"/>
          <w:szCs w:val="20"/>
        </w:rPr>
        <w:t xml:space="preserve"> </w:t>
      </w:r>
      <w:r w:rsidR="00C53939" w:rsidRPr="00C53939">
        <w:rPr>
          <w:sz w:val="20"/>
          <w:szCs w:val="20"/>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rsidR="00405439" w:rsidRDefault="00405439" w:rsidP="00405439">
      <w:pPr>
        <w:shd w:val="clear" w:color="auto" w:fill="FFFFFF"/>
        <w:spacing w:after="192" w:line="240" w:lineRule="auto"/>
        <w:outlineLvl w:val="3"/>
        <w:rPr>
          <w:spacing w:val="-2"/>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009D2793">
        <w:rPr>
          <w:spacing w:val="-2"/>
          <w:sz w:val="20"/>
          <w:szCs w:val="20"/>
        </w:rPr>
        <w:t xml:space="preserve">Continuing review of studies approved under the </w:t>
      </w:r>
      <w:r w:rsidR="00D42D54">
        <w:rPr>
          <w:spacing w:val="-2"/>
          <w:sz w:val="20"/>
          <w:szCs w:val="20"/>
        </w:rPr>
        <w:t>Full Board procedure</w:t>
      </w:r>
      <w:r w:rsidR="009D2793">
        <w:rPr>
          <w:spacing w:val="-2"/>
          <w:sz w:val="20"/>
          <w:szCs w:val="20"/>
        </w:rPr>
        <w:t>.</w:t>
      </w:r>
    </w:p>
    <w:p w:rsidR="00EA386F" w:rsidRDefault="00EA386F" w:rsidP="00EA386F">
      <w:pPr>
        <w:shd w:val="clear" w:color="auto" w:fill="FFFFFF"/>
        <w:spacing w:after="192" w:line="240" w:lineRule="auto"/>
        <w:outlineLvl w:val="3"/>
        <w:rPr>
          <w:sz w:val="20"/>
          <w:szCs w:val="20"/>
        </w:rPr>
      </w:pPr>
      <w:r w:rsidRPr="00A050A8">
        <w:rPr>
          <w:spacing w:val="-2"/>
          <w:sz w:val="20"/>
          <w:szCs w:val="20"/>
        </w:rPr>
        <w:fldChar w:fldCharType="begin">
          <w:ffData>
            <w:name w:val="Check56"/>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009D2793">
        <w:rPr>
          <w:spacing w:val="-2"/>
          <w:sz w:val="20"/>
          <w:szCs w:val="20"/>
        </w:rPr>
        <w:t xml:space="preserve">Continuing review of a study previously approved by the Expedited procedure, if at the time of the review a reviewer determined that </w:t>
      </w:r>
      <w:r w:rsidR="009D2793" w:rsidRPr="00405439">
        <w:rPr>
          <w:spacing w:val="-2"/>
          <w:sz w:val="20"/>
          <w:szCs w:val="20"/>
        </w:rPr>
        <w:t>continuing review would enhance the protection of research subjects</w:t>
      </w:r>
      <w:r w:rsidR="009D2793">
        <w:rPr>
          <w:spacing w:val="-2"/>
          <w:sz w:val="20"/>
          <w:szCs w:val="20"/>
        </w:rPr>
        <w:t>.</w:t>
      </w:r>
    </w:p>
    <w:p w:rsidR="00116A62" w:rsidRDefault="00116A62" w:rsidP="00E67B45">
      <w:pPr>
        <w:autoSpaceDE w:val="0"/>
        <w:autoSpaceDN w:val="0"/>
        <w:adjustRightInd w:val="0"/>
        <w:spacing w:after="0" w:line="240" w:lineRule="auto"/>
        <w:rPr>
          <w:rFonts w:cs="Calibri"/>
          <w:sz w:val="20"/>
          <w:szCs w:val="20"/>
        </w:rPr>
      </w:pPr>
      <w:r>
        <w:rPr>
          <w:rFonts w:cs="Calibri"/>
          <w:sz w:val="20"/>
          <w:szCs w:val="20"/>
        </w:rPr>
        <w:t>___________________________________________________________________________________________________</w:t>
      </w:r>
    </w:p>
    <w:p w:rsidR="00116A62" w:rsidRDefault="00116A62" w:rsidP="00EB4D2A">
      <w:pPr>
        <w:shd w:val="clear" w:color="auto" w:fill="FFFFFF"/>
        <w:spacing w:after="192" w:line="240" w:lineRule="auto"/>
        <w:outlineLvl w:val="3"/>
        <w:rPr>
          <w:sz w:val="20"/>
          <w:szCs w:val="20"/>
        </w:rPr>
      </w:pPr>
    </w:p>
    <w:p w:rsidR="008F7319" w:rsidRDefault="005C2DF9" w:rsidP="008F7319">
      <w:pPr>
        <w:shd w:val="clear" w:color="auto" w:fill="FFFFFF"/>
        <w:spacing w:after="192" w:line="240" w:lineRule="auto"/>
        <w:outlineLvl w:val="3"/>
        <w:rPr>
          <w:sz w:val="20"/>
          <w:szCs w:val="20"/>
        </w:rPr>
      </w:pPr>
      <w:r w:rsidRPr="00116A62">
        <w:rPr>
          <w:b/>
          <w:sz w:val="20"/>
          <w:szCs w:val="20"/>
        </w:rPr>
        <w:t>4. FULL BOARD REVIEW:</w:t>
      </w:r>
      <w:r>
        <w:rPr>
          <w:sz w:val="20"/>
          <w:szCs w:val="20"/>
        </w:rPr>
        <w:t xml:space="preserve"> </w:t>
      </w:r>
      <w:r w:rsidRPr="005C2DF9">
        <w:rPr>
          <w:sz w:val="20"/>
          <w:szCs w:val="20"/>
        </w:rPr>
        <w:t xml:space="preserve">Research involving more than minimal risk to the participant </w:t>
      </w:r>
      <w:r>
        <w:rPr>
          <w:sz w:val="20"/>
          <w:szCs w:val="20"/>
        </w:rPr>
        <w:t xml:space="preserve">that </w:t>
      </w:r>
      <w:r w:rsidRPr="005C2DF9">
        <w:rPr>
          <w:sz w:val="20"/>
          <w:szCs w:val="20"/>
        </w:rPr>
        <w:t>requires review by the full IRB in a convened meeting.  Full-board review covers all research that does not qualify for expedited review or review for certification of exemptio</w:t>
      </w:r>
      <w:r w:rsidR="00D43EE3">
        <w:rPr>
          <w:sz w:val="20"/>
          <w:szCs w:val="20"/>
        </w:rPr>
        <w:t>n.  For example, a proposal must</w:t>
      </w:r>
      <w:r w:rsidRPr="005C2DF9">
        <w:rPr>
          <w:sz w:val="20"/>
          <w:szCs w:val="20"/>
        </w:rPr>
        <w:t xml:space="preserve"> go through full-board review if any one of the following is true:</w:t>
      </w:r>
    </w:p>
    <w:p w:rsidR="009D0CD4" w:rsidRDefault="009D0CD4" w:rsidP="008F7319">
      <w:pPr>
        <w:shd w:val="clear" w:color="auto" w:fill="FFFFFF"/>
        <w:spacing w:after="192" w:line="240" w:lineRule="auto"/>
        <w:outlineLvl w:val="3"/>
        <w:rPr>
          <w:sz w:val="20"/>
          <w:szCs w:val="20"/>
        </w:rPr>
      </w:pPr>
      <w:r w:rsidRPr="00A050A8">
        <w:rPr>
          <w:spacing w:val="-2"/>
          <w:sz w:val="20"/>
          <w:szCs w:val="20"/>
        </w:rPr>
        <w:fldChar w:fldCharType="begin">
          <w:ffData>
            <w:name w:val=""/>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00713774">
        <w:rPr>
          <w:spacing w:val="-2"/>
          <w:sz w:val="20"/>
          <w:szCs w:val="20"/>
        </w:rPr>
        <w:t xml:space="preserve"> </w:t>
      </w:r>
      <w:r w:rsidR="00D43EE3">
        <w:rPr>
          <w:spacing w:val="-2"/>
          <w:sz w:val="20"/>
          <w:szCs w:val="20"/>
        </w:rPr>
        <w:t>R</w:t>
      </w:r>
      <w:r w:rsidR="00BC1658">
        <w:rPr>
          <w:spacing w:val="-2"/>
          <w:sz w:val="20"/>
          <w:szCs w:val="20"/>
        </w:rPr>
        <w:t>esearch that is</w:t>
      </w:r>
      <w:r>
        <w:rPr>
          <w:spacing w:val="-2"/>
          <w:sz w:val="20"/>
          <w:szCs w:val="20"/>
        </w:rPr>
        <w:t xml:space="preserve"> non-eligible for Exempt</w:t>
      </w:r>
      <w:r w:rsidR="00CD72E0">
        <w:rPr>
          <w:spacing w:val="-2"/>
          <w:sz w:val="20"/>
          <w:szCs w:val="20"/>
        </w:rPr>
        <w:t xml:space="preserve"> Review</w:t>
      </w:r>
      <w:r>
        <w:rPr>
          <w:spacing w:val="-2"/>
          <w:sz w:val="20"/>
          <w:szCs w:val="20"/>
        </w:rPr>
        <w:t>, Limited Review or Expedited Review</w:t>
      </w:r>
    </w:p>
    <w:p w:rsidR="008F7319" w:rsidRDefault="008F7319" w:rsidP="008F7319">
      <w:pPr>
        <w:shd w:val="clear" w:color="auto" w:fill="FFFFFF"/>
        <w:spacing w:after="192" w:line="240" w:lineRule="auto"/>
        <w:outlineLvl w:val="3"/>
        <w:rPr>
          <w:sz w:val="20"/>
          <w:szCs w:val="20"/>
        </w:rPr>
      </w:pPr>
      <w:r w:rsidRPr="00A050A8">
        <w:rPr>
          <w:spacing w:val="-2"/>
          <w:sz w:val="20"/>
          <w:szCs w:val="20"/>
        </w:rPr>
        <w:fldChar w:fldCharType="begin">
          <w:ffData>
            <w:name w:val=""/>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00B70396">
        <w:rPr>
          <w:spacing w:val="-2"/>
          <w:sz w:val="20"/>
          <w:szCs w:val="20"/>
        </w:rPr>
        <w:t>Research that entails m</w:t>
      </w:r>
      <w:r w:rsidRPr="005C2DF9">
        <w:rPr>
          <w:sz w:val="20"/>
          <w:szCs w:val="20"/>
        </w:rPr>
        <w:t xml:space="preserve">ore than minimal risk </w:t>
      </w:r>
      <w:r w:rsidR="00B70396">
        <w:rPr>
          <w:sz w:val="20"/>
          <w:szCs w:val="20"/>
        </w:rPr>
        <w:t xml:space="preserve">(physical, psychological, social) </w:t>
      </w:r>
      <w:r w:rsidRPr="005C2DF9">
        <w:rPr>
          <w:sz w:val="20"/>
          <w:szCs w:val="20"/>
        </w:rPr>
        <w:t>to subjects</w:t>
      </w:r>
    </w:p>
    <w:p w:rsidR="008F7319" w:rsidRDefault="008F7319" w:rsidP="008F7319">
      <w:pPr>
        <w:shd w:val="clear" w:color="auto" w:fill="FFFFFF"/>
        <w:spacing w:after="192" w:line="240" w:lineRule="auto"/>
        <w:outlineLvl w:val="3"/>
        <w:rPr>
          <w:sz w:val="20"/>
          <w:szCs w:val="20"/>
        </w:rPr>
      </w:pPr>
      <w:r w:rsidRPr="00A050A8">
        <w:rPr>
          <w:spacing w:val="-2"/>
          <w:sz w:val="20"/>
          <w:szCs w:val="20"/>
        </w:rPr>
        <w:fldChar w:fldCharType="begin">
          <w:ffData>
            <w:name w:val=""/>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005C2DF9" w:rsidRPr="005C2DF9">
        <w:rPr>
          <w:sz w:val="20"/>
          <w:szCs w:val="20"/>
        </w:rPr>
        <w:t>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greater than minimal.</w:t>
      </w:r>
    </w:p>
    <w:p w:rsidR="00713774" w:rsidRDefault="008F7319" w:rsidP="008F7319">
      <w:pPr>
        <w:shd w:val="clear" w:color="auto" w:fill="FFFFFF"/>
        <w:spacing w:after="192" w:line="240" w:lineRule="auto"/>
        <w:outlineLvl w:val="3"/>
        <w:rPr>
          <w:sz w:val="20"/>
          <w:szCs w:val="20"/>
        </w:rPr>
      </w:pPr>
      <w:r w:rsidRPr="00A050A8">
        <w:rPr>
          <w:spacing w:val="-2"/>
          <w:sz w:val="20"/>
          <w:szCs w:val="20"/>
        </w:rPr>
        <w:fldChar w:fldCharType="begin">
          <w:ffData>
            <w:name w:val=""/>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Pr>
          <w:sz w:val="20"/>
          <w:szCs w:val="20"/>
        </w:rPr>
        <w:t xml:space="preserve"> Subjects</w:t>
      </w:r>
      <w:r w:rsidR="005C2DF9" w:rsidRPr="005C2DF9">
        <w:rPr>
          <w:sz w:val="20"/>
          <w:szCs w:val="20"/>
        </w:rPr>
        <w:t xml:space="preserve"> are deceived in the research</w:t>
      </w:r>
    </w:p>
    <w:p w:rsidR="008F7319" w:rsidRDefault="008F7319" w:rsidP="008F7319">
      <w:pPr>
        <w:shd w:val="clear" w:color="auto" w:fill="FFFFFF"/>
        <w:spacing w:after="192" w:line="240" w:lineRule="auto"/>
        <w:outlineLvl w:val="3"/>
        <w:rPr>
          <w:sz w:val="20"/>
          <w:szCs w:val="20"/>
        </w:rPr>
      </w:pPr>
      <w:r w:rsidRPr="00A050A8">
        <w:rPr>
          <w:spacing w:val="-2"/>
          <w:sz w:val="20"/>
          <w:szCs w:val="20"/>
        </w:rPr>
        <w:fldChar w:fldCharType="begin">
          <w:ffData>
            <w:name w:val=""/>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005C2DF9" w:rsidRPr="005C2DF9">
        <w:rPr>
          <w:sz w:val="20"/>
          <w:szCs w:val="20"/>
        </w:rPr>
        <w:t>The research is taking place in another country</w:t>
      </w:r>
    </w:p>
    <w:p w:rsidR="008F7319" w:rsidRDefault="008F7319" w:rsidP="008F7319">
      <w:pPr>
        <w:shd w:val="clear" w:color="auto" w:fill="FFFFFF"/>
        <w:spacing w:after="192" w:line="240" w:lineRule="auto"/>
        <w:outlineLvl w:val="3"/>
        <w:rPr>
          <w:sz w:val="20"/>
          <w:szCs w:val="20"/>
        </w:rPr>
      </w:pPr>
      <w:r w:rsidRPr="00A050A8">
        <w:rPr>
          <w:spacing w:val="-2"/>
          <w:sz w:val="20"/>
          <w:szCs w:val="20"/>
        </w:rPr>
        <w:fldChar w:fldCharType="begin">
          <w:ffData>
            <w:name w:val=""/>
            <w:enabled/>
            <w:calcOnExit w:val="0"/>
            <w:checkBox>
              <w:sizeAuto/>
              <w:default w:val="0"/>
            </w:checkBox>
          </w:ffData>
        </w:fldChar>
      </w:r>
      <w:r w:rsidRPr="00A050A8">
        <w:rPr>
          <w:spacing w:val="-2"/>
          <w:sz w:val="20"/>
          <w:szCs w:val="20"/>
        </w:rPr>
        <w:instrText xml:space="preserve"> FORMCHECKBOX </w:instrText>
      </w:r>
      <w:r w:rsidR="006375F6">
        <w:rPr>
          <w:spacing w:val="-2"/>
          <w:sz w:val="20"/>
          <w:szCs w:val="20"/>
        </w:rPr>
      </w:r>
      <w:r w:rsidR="006375F6">
        <w:rPr>
          <w:spacing w:val="-2"/>
          <w:sz w:val="20"/>
          <w:szCs w:val="20"/>
        </w:rPr>
        <w:fldChar w:fldCharType="separate"/>
      </w:r>
      <w:r w:rsidRPr="00A050A8">
        <w:rPr>
          <w:spacing w:val="-2"/>
          <w:sz w:val="20"/>
          <w:szCs w:val="20"/>
        </w:rPr>
        <w:fldChar w:fldCharType="end"/>
      </w:r>
      <w:r>
        <w:rPr>
          <w:spacing w:val="-2"/>
          <w:sz w:val="20"/>
          <w:szCs w:val="20"/>
        </w:rPr>
        <w:t xml:space="preserve">  </w:t>
      </w:r>
      <w:r w:rsidR="005C2DF9" w:rsidRPr="005C2DF9">
        <w:rPr>
          <w:sz w:val="20"/>
          <w:szCs w:val="20"/>
        </w:rPr>
        <w:t>S</w:t>
      </w:r>
      <w:r w:rsidR="009E2C2E">
        <w:rPr>
          <w:sz w:val="20"/>
          <w:szCs w:val="20"/>
        </w:rPr>
        <w:t>ubjects are members of vulnerable</w:t>
      </w:r>
      <w:r w:rsidR="005C2DF9" w:rsidRPr="005C2DF9">
        <w:rPr>
          <w:sz w:val="20"/>
          <w:szCs w:val="20"/>
        </w:rPr>
        <w:t xml:space="preserve"> populati</w:t>
      </w:r>
      <w:r w:rsidR="005C2DF9">
        <w:rPr>
          <w:sz w:val="20"/>
          <w:szCs w:val="20"/>
        </w:rPr>
        <w:t xml:space="preserve">ons such as </w:t>
      </w:r>
      <w:proofErr w:type="spellStart"/>
      <w:r>
        <w:rPr>
          <w:sz w:val="20"/>
          <w:szCs w:val="20"/>
        </w:rPr>
        <w:t>decisionally</w:t>
      </w:r>
      <w:proofErr w:type="spellEnd"/>
      <w:r>
        <w:rPr>
          <w:sz w:val="20"/>
          <w:szCs w:val="20"/>
        </w:rPr>
        <w:t xml:space="preserve">-impaired persons, economically or </w:t>
      </w:r>
      <w:r w:rsidR="00116A62">
        <w:rPr>
          <w:sz w:val="20"/>
          <w:szCs w:val="20"/>
        </w:rPr>
        <w:t>educationally</w:t>
      </w:r>
      <w:r>
        <w:rPr>
          <w:sz w:val="20"/>
          <w:szCs w:val="20"/>
        </w:rPr>
        <w:t xml:space="preserve"> disadvantaged persons, prisoners, fetuses and human in vitro </w:t>
      </w:r>
      <w:r w:rsidR="00116A62">
        <w:rPr>
          <w:sz w:val="20"/>
          <w:szCs w:val="20"/>
        </w:rPr>
        <w:t>fertilization</w:t>
      </w:r>
      <w:r w:rsidR="00E30809">
        <w:rPr>
          <w:sz w:val="20"/>
          <w:szCs w:val="20"/>
        </w:rPr>
        <w:t xml:space="preserve">, </w:t>
      </w:r>
      <w:r>
        <w:rPr>
          <w:sz w:val="20"/>
          <w:szCs w:val="20"/>
        </w:rPr>
        <w:t>othe</w:t>
      </w:r>
      <w:r w:rsidR="00E30809">
        <w:rPr>
          <w:sz w:val="20"/>
          <w:szCs w:val="20"/>
        </w:rPr>
        <w:t>r potentially vulnerable groups</w:t>
      </w:r>
      <w:r w:rsidR="00D43EE3">
        <w:rPr>
          <w:sz w:val="20"/>
          <w:szCs w:val="20"/>
        </w:rPr>
        <w:t xml:space="preserve"> (SOME research with children and pregnant women MAY be eligible for other categories of review).</w:t>
      </w:r>
    </w:p>
    <w:p w:rsidR="00D011E1" w:rsidRPr="00E04A12" w:rsidRDefault="00D011E1" w:rsidP="00F8505D">
      <w:pPr>
        <w:shd w:val="clear" w:color="auto" w:fill="FFFFFF"/>
        <w:spacing w:after="192" w:line="240" w:lineRule="auto"/>
        <w:outlineLvl w:val="3"/>
        <w:rPr>
          <w:b/>
          <w:sz w:val="20"/>
          <w:szCs w:val="20"/>
        </w:rPr>
      </w:pPr>
    </w:p>
    <w:sectPr w:rsidR="00D011E1" w:rsidRPr="00E04A12" w:rsidSect="00882FE0">
      <w:footerReference w:type="default" r:id="rId8"/>
      <w:pgSz w:w="12240" w:h="15840"/>
      <w:pgMar w:top="851" w:right="760" w:bottom="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5F6" w:rsidRDefault="006375F6" w:rsidP="00A050A8">
      <w:pPr>
        <w:spacing w:after="0" w:line="240" w:lineRule="auto"/>
      </w:pPr>
      <w:r>
        <w:separator/>
      </w:r>
    </w:p>
  </w:endnote>
  <w:endnote w:type="continuationSeparator" w:id="0">
    <w:p w:rsidR="006375F6" w:rsidRDefault="006375F6" w:rsidP="00A0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FE0" w:rsidRDefault="00882FE0">
    <w:pPr>
      <w:pStyle w:val="Footer"/>
      <w:rPr>
        <w:sz w:val="20"/>
        <w:szCs w:val="20"/>
      </w:rPr>
    </w:pPr>
  </w:p>
  <w:p w:rsidR="00882FE0" w:rsidRPr="00E67783" w:rsidRDefault="00E67783">
    <w:pPr>
      <w:pStyle w:val="Footer"/>
      <w:rPr>
        <w:rFonts w:ascii="Times New Roman" w:hAnsi="Times New Roman"/>
        <w:lang w:val="en-US"/>
      </w:rPr>
    </w:pPr>
    <w:r>
      <w:rPr>
        <w:rFonts w:ascii="Times New Roman" w:hAnsi="Times New Roman"/>
        <w:sz w:val="20"/>
        <w:szCs w:val="20"/>
        <w:lang w:val="en-US"/>
      </w:rPr>
      <w:t>David Bugg</w:t>
    </w:r>
    <w:r w:rsidR="00882FE0" w:rsidRPr="0060559A">
      <w:rPr>
        <w:rFonts w:ascii="Times New Roman" w:hAnsi="Times New Roman"/>
        <w:sz w:val="20"/>
        <w:szCs w:val="20"/>
      </w:rPr>
      <w:t>, Chair       Satterlee Hall 238        267-2688          SUNYPotsdamIRB@potsdam.edu</w:t>
    </w:r>
    <w:hyperlink r:id="rId1" w:history="1"/>
    <w:r w:rsidR="00882FE0" w:rsidRPr="0060559A">
      <w:rPr>
        <w:rFonts w:ascii="Times New Roman" w:hAnsi="Times New Roman"/>
      </w:rPr>
      <w:t xml:space="preserve">       </w:t>
    </w:r>
    <w:r w:rsidR="00882FE0" w:rsidRPr="0060559A">
      <w:rPr>
        <w:rFonts w:ascii="Times New Roman" w:hAnsi="Times New Roman"/>
        <w:sz w:val="20"/>
        <w:szCs w:val="20"/>
      </w:rPr>
      <w:t>REV 0</w:t>
    </w:r>
    <w:r>
      <w:rPr>
        <w:rFonts w:ascii="Times New Roman" w:hAnsi="Times New Roman"/>
        <w:sz w:val="20"/>
        <w:szCs w:val="20"/>
        <w:lang w:val="en-US"/>
      </w:rPr>
      <w:t>2.26.21</w:t>
    </w:r>
  </w:p>
  <w:p w:rsidR="00C0722C" w:rsidRDefault="00C07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5F6" w:rsidRDefault="006375F6" w:rsidP="00A050A8">
      <w:pPr>
        <w:spacing w:after="0" w:line="240" w:lineRule="auto"/>
      </w:pPr>
      <w:r>
        <w:separator/>
      </w:r>
    </w:p>
  </w:footnote>
  <w:footnote w:type="continuationSeparator" w:id="0">
    <w:p w:rsidR="006375F6" w:rsidRDefault="006375F6" w:rsidP="00A05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198A"/>
    <w:multiLevelType w:val="hybridMultilevel"/>
    <w:tmpl w:val="681A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63"/>
    <w:rsid w:val="00067AD1"/>
    <w:rsid w:val="00081915"/>
    <w:rsid w:val="00083882"/>
    <w:rsid w:val="000F487E"/>
    <w:rsid w:val="001150A8"/>
    <w:rsid w:val="00116A62"/>
    <w:rsid w:val="00126665"/>
    <w:rsid w:val="00131B05"/>
    <w:rsid w:val="00153985"/>
    <w:rsid w:val="001604F9"/>
    <w:rsid w:val="001B0EE9"/>
    <w:rsid w:val="00214953"/>
    <w:rsid w:val="00221D15"/>
    <w:rsid w:val="00230E6A"/>
    <w:rsid w:val="00233F56"/>
    <w:rsid w:val="002847B4"/>
    <w:rsid w:val="002A2BB3"/>
    <w:rsid w:val="002C52E0"/>
    <w:rsid w:val="002C57C2"/>
    <w:rsid w:val="0030515B"/>
    <w:rsid w:val="00331B75"/>
    <w:rsid w:val="003945C4"/>
    <w:rsid w:val="003E3E29"/>
    <w:rsid w:val="00405439"/>
    <w:rsid w:val="004230F4"/>
    <w:rsid w:val="004439E1"/>
    <w:rsid w:val="0046375B"/>
    <w:rsid w:val="00484285"/>
    <w:rsid w:val="004A2B59"/>
    <w:rsid w:val="004B070D"/>
    <w:rsid w:val="004D4F61"/>
    <w:rsid w:val="004E2065"/>
    <w:rsid w:val="00520E15"/>
    <w:rsid w:val="0054215A"/>
    <w:rsid w:val="00556157"/>
    <w:rsid w:val="00575D82"/>
    <w:rsid w:val="005C2DF9"/>
    <w:rsid w:val="005D065A"/>
    <w:rsid w:val="005D2575"/>
    <w:rsid w:val="0060559A"/>
    <w:rsid w:val="0061746D"/>
    <w:rsid w:val="006375F6"/>
    <w:rsid w:val="00672923"/>
    <w:rsid w:val="0067753F"/>
    <w:rsid w:val="0069345B"/>
    <w:rsid w:val="006B04F2"/>
    <w:rsid w:val="006C0950"/>
    <w:rsid w:val="006C2AA3"/>
    <w:rsid w:val="006E527F"/>
    <w:rsid w:val="00713774"/>
    <w:rsid w:val="00767F51"/>
    <w:rsid w:val="00802CD1"/>
    <w:rsid w:val="00821FE0"/>
    <w:rsid w:val="0088157E"/>
    <w:rsid w:val="0088220F"/>
    <w:rsid w:val="00882FE0"/>
    <w:rsid w:val="008832B7"/>
    <w:rsid w:val="00893F86"/>
    <w:rsid w:val="008A4E30"/>
    <w:rsid w:val="008A5DAF"/>
    <w:rsid w:val="008F7319"/>
    <w:rsid w:val="00906A7B"/>
    <w:rsid w:val="00912ABE"/>
    <w:rsid w:val="00953468"/>
    <w:rsid w:val="00982EE9"/>
    <w:rsid w:val="00983394"/>
    <w:rsid w:val="009B0D9C"/>
    <w:rsid w:val="009D0CD4"/>
    <w:rsid w:val="009D128C"/>
    <w:rsid w:val="009D2793"/>
    <w:rsid w:val="009E2C2E"/>
    <w:rsid w:val="00A050A8"/>
    <w:rsid w:val="00A502F3"/>
    <w:rsid w:val="00A5128A"/>
    <w:rsid w:val="00A679C2"/>
    <w:rsid w:val="00A77AC8"/>
    <w:rsid w:val="00A83E53"/>
    <w:rsid w:val="00AB40F6"/>
    <w:rsid w:val="00AF1D59"/>
    <w:rsid w:val="00AF4263"/>
    <w:rsid w:val="00B06AD2"/>
    <w:rsid w:val="00B70396"/>
    <w:rsid w:val="00B75C47"/>
    <w:rsid w:val="00B95D0A"/>
    <w:rsid w:val="00BA043F"/>
    <w:rsid w:val="00BC1658"/>
    <w:rsid w:val="00C016D1"/>
    <w:rsid w:val="00C0722C"/>
    <w:rsid w:val="00C53939"/>
    <w:rsid w:val="00CB5280"/>
    <w:rsid w:val="00CD5896"/>
    <w:rsid w:val="00CD72E0"/>
    <w:rsid w:val="00D011E1"/>
    <w:rsid w:val="00D3585F"/>
    <w:rsid w:val="00D42D54"/>
    <w:rsid w:val="00D43EE3"/>
    <w:rsid w:val="00DC246C"/>
    <w:rsid w:val="00DD5389"/>
    <w:rsid w:val="00DE0BAB"/>
    <w:rsid w:val="00DE5675"/>
    <w:rsid w:val="00DE6D15"/>
    <w:rsid w:val="00E04A12"/>
    <w:rsid w:val="00E10731"/>
    <w:rsid w:val="00E30809"/>
    <w:rsid w:val="00E3150C"/>
    <w:rsid w:val="00E34101"/>
    <w:rsid w:val="00E67783"/>
    <w:rsid w:val="00E67B45"/>
    <w:rsid w:val="00E82736"/>
    <w:rsid w:val="00E86F51"/>
    <w:rsid w:val="00E97FF3"/>
    <w:rsid w:val="00EA386F"/>
    <w:rsid w:val="00EB4D2A"/>
    <w:rsid w:val="00EC6CD4"/>
    <w:rsid w:val="00F03430"/>
    <w:rsid w:val="00F144CC"/>
    <w:rsid w:val="00F52C86"/>
    <w:rsid w:val="00F73B59"/>
    <w:rsid w:val="00F8505D"/>
    <w:rsid w:val="00F945CF"/>
    <w:rsid w:val="00FC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69DDF"/>
  <w15:chartTrackingRefBased/>
  <w15:docId w15:val="{3FF06DA2-3073-0149-938D-034A2AB4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26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4263"/>
    <w:rPr>
      <w:rFonts w:ascii="Tahoma" w:hAnsi="Tahoma" w:cs="Tahoma"/>
      <w:sz w:val="16"/>
      <w:szCs w:val="16"/>
    </w:rPr>
  </w:style>
  <w:style w:type="paragraph" w:styleId="ListParagraph">
    <w:name w:val="List Paragraph"/>
    <w:basedOn w:val="Normal"/>
    <w:uiPriority w:val="34"/>
    <w:qFormat/>
    <w:rsid w:val="00A050A8"/>
    <w:pPr>
      <w:spacing w:after="0" w:line="240" w:lineRule="auto"/>
      <w:ind w:left="720"/>
    </w:pPr>
    <w:rPr>
      <w:rFonts w:ascii="Times" w:eastAsia="Times" w:hAnsi="Times"/>
      <w:sz w:val="24"/>
      <w:szCs w:val="20"/>
    </w:rPr>
  </w:style>
  <w:style w:type="paragraph" w:styleId="FootnoteText">
    <w:name w:val="footnote text"/>
    <w:basedOn w:val="Normal"/>
    <w:link w:val="FootnoteTextChar"/>
    <w:uiPriority w:val="99"/>
    <w:semiHidden/>
    <w:unhideWhenUsed/>
    <w:rsid w:val="00A050A8"/>
    <w:pPr>
      <w:spacing w:after="0" w:line="240" w:lineRule="auto"/>
    </w:pPr>
    <w:rPr>
      <w:sz w:val="20"/>
      <w:szCs w:val="20"/>
      <w:lang w:val="x-none" w:eastAsia="x-none"/>
    </w:rPr>
  </w:style>
  <w:style w:type="character" w:customStyle="1" w:styleId="FootnoteTextChar">
    <w:name w:val="Footnote Text Char"/>
    <w:link w:val="FootnoteText"/>
    <w:uiPriority w:val="99"/>
    <w:semiHidden/>
    <w:rsid w:val="00A050A8"/>
    <w:rPr>
      <w:sz w:val="20"/>
      <w:szCs w:val="20"/>
    </w:rPr>
  </w:style>
  <w:style w:type="character" w:styleId="FootnoteReference">
    <w:name w:val="footnote reference"/>
    <w:uiPriority w:val="99"/>
    <w:semiHidden/>
    <w:unhideWhenUsed/>
    <w:rsid w:val="00A050A8"/>
    <w:rPr>
      <w:vertAlign w:val="superscript"/>
    </w:rPr>
  </w:style>
  <w:style w:type="paragraph" w:styleId="Header">
    <w:name w:val="header"/>
    <w:basedOn w:val="Normal"/>
    <w:link w:val="HeaderChar"/>
    <w:uiPriority w:val="99"/>
    <w:unhideWhenUsed/>
    <w:rsid w:val="00C0722C"/>
    <w:pPr>
      <w:tabs>
        <w:tab w:val="center" w:pos="4680"/>
        <w:tab w:val="right" w:pos="9360"/>
      </w:tabs>
    </w:pPr>
    <w:rPr>
      <w:lang w:val="x-none" w:eastAsia="x-none"/>
    </w:rPr>
  </w:style>
  <w:style w:type="character" w:customStyle="1" w:styleId="HeaderChar">
    <w:name w:val="Header Char"/>
    <w:link w:val="Header"/>
    <w:uiPriority w:val="99"/>
    <w:rsid w:val="00C0722C"/>
    <w:rPr>
      <w:sz w:val="22"/>
      <w:szCs w:val="22"/>
    </w:rPr>
  </w:style>
  <w:style w:type="paragraph" w:styleId="Footer">
    <w:name w:val="footer"/>
    <w:basedOn w:val="Normal"/>
    <w:link w:val="FooterChar"/>
    <w:uiPriority w:val="99"/>
    <w:unhideWhenUsed/>
    <w:rsid w:val="00C0722C"/>
    <w:pPr>
      <w:tabs>
        <w:tab w:val="center" w:pos="4680"/>
        <w:tab w:val="right" w:pos="9360"/>
      </w:tabs>
    </w:pPr>
    <w:rPr>
      <w:lang w:val="x-none" w:eastAsia="x-none"/>
    </w:rPr>
  </w:style>
  <w:style w:type="character" w:customStyle="1" w:styleId="FooterChar">
    <w:name w:val="Footer Char"/>
    <w:link w:val="Footer"/>
    <w:uiPriority w:val="99"/>
    <w:rsid w:val="00C072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ccartma@potsda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Links>
    <vt:vector size="6" baseType="variant">
      <vt:variant>
        <vt:i4>262197</vt:i4>
      </vt:variant>
      <vt:variant>
        <vt:i4>0</vt:i4>
      </vt:variant>
      <vt:variant>
        <vt:i4>0</vt:i4>
      </vt:variant>
      <vt:variant>
        <vt:i4>5</vt:i4>
      </vt:variant>
      <vt:variant>
        <vt:lpwstr>mailto:mccartma@potsdam.edu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AIBR</dc:creator>
  <cp:keywords/>
  <cp:lastModifiedBy>David Bugg</cp:lastModifiedBy>
  <cp:revision>3</cp:revision>
  <cp:lastPrinted>2018-07-25T15:14:00Z</cp:lastPrinted>
  <dcterms:created xsi:type="dcterms:W3CDTF">2021-02-26T05:06:00Z</dcterms:created>
  <dcterms:modified xsi:type="dcterms:W3CDTF">2021-02-26T05:07:00Z</dcterms:modified>
</cp:coreProperties>
</file>